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2404A" w14:textId="77777777" w:rsidR="00F95BE1" w:rsidRPr="005B7EBE" w:rsidRDefault="00F95BE1" w:rsidP="00F95BE1">
      <w:pPr>
        <w:spacing w:before="100" w:beforeAutospacing="1" w:after="100" w:afterAutospacing="1"/>
        <w:jc w:val="center"/>
        <w:rPr>
          <w:rFonts w:eastAsia="標楷體"/>
          <w:b/>
          <w:bCs/>
          <w:sz w:val="36"/>
          <w:szCs w:val="36"/>
        </w:rPr>
      </w:pPr>
      <w:r w:rsidRPr="005B7EBE">
        <w:rPr>
          <w:rFonts w:eastAsia="標楷體"/>
          <w:b/>
          <w:bCs/>
          <w:sz w:val="36"/>
          <w:szCs w:val="36"/>
        </w:rPr>
        <w:t>機電學院機電科技博士班車輛組資格考核</w:t>
      </w:r>
      <w:proofErr w:type="gramStart"/>
      <w:r w:rsidRPr="005B7EBE">
        <w:rPr>
          <w:rFonts w:eastAsia="標楷體"/>
          <w:b/>
          <w:bCs/>
          <w:sz w:val="36"/>
          <w:szCs w:val="36"/>
        </w:rPr>
        <w:t>科目抵考規定</w:t>
      </w:r>
      <w:proofErr w:type="gramEnd"/>
    </w:p>
    <w:p w14:paraId="63992482" w14:textId="4CEE17EB" w:rsidR="00F95BE1" w:rsidRPr="005B7EBE" w:rsidRDefault="00F95BE1" w:rsidP="00F95BE1">
      <w:pPr>
        <w:spacing w:before="100" w:beforeAutospacing="1" w:after="100" w:afterAutospacing="1"/>
        <w:jc w:val="center"/>
        <w:rPr>
          <w:rFonts w:eastAsia="標楷體"/>
          <w:b/>
          <w:bCs/>
          <w:color w:val="FF0000"/>
          <w:sz w:val="36"/>
          <w:szCs w:val="36"/>
        </w:rPr>
      </w:pPr>
      <w:r w:rsidRPr="005B7EBE">
        <w:rPr>
          <w:rFonts w:eastAsia="標楷體"/>
          <w:b/>
          <w:bCs/>
          <w:color w:val="FF0000"/>
          <w:sz w:val="36"/>
          <w:szCs w:val="36"/>
        </w:rPr>
        <w:t>【</w:t>
      </w:r>
      <w:r w:rsidRPr="005B7EBE">
        <w:rPr>
          <w:rFonts w:eastAsia="標楷體"/>
          <w:b/>
          <w:bCs/>
          <w:color w:val="FF0000"/>
          <w:sz w:val="36"/>
          <w:szCs w:val="36"/>
        </w:rPr>
        <w:t>11</w:t>
      </w:r>
      <w:r>
        <w:rPr>
          <w:rFonts w:eastAsia="標楷體" w:hint="eastAsia"/>
          <w:b/>
          <w:bCs/>
          <w:color w:val="FF0000"/>
          <w:sz w:val="36"/>
          <w:szCs w:val="36"/>
        </w:rPr>
        <w:t>2</w:t>
      </w:r>
      <w:r w:rsidRPr="005B7EBE">
        <w:rPr>
          <w:rFonts w:eastAsia="標楷體"/>
          <w:b/>
          <w:bCs/>
          <w:color w:val="FF0000"/>
          <w:sz w:val="36"/>
          <w:szCs w:val="36"/>
        </w:rPr>
        <w:t>學年起適用】</w:t>
      </w:r>
    </w:p>
    <w:p w14:paraId="051A6FF7" w14:textId="77777777" w:rsidR="00F95BE1" w:rsidRPr="00833977" w:rsidRDefault="00F95BE1" w:rsidP="00F95BE1">
      <w:pPr>
        <w:spacing w:before="100" w:beforeAutospacing="1" w:after="100" w:afterAutospacing="1"/>
        <w:jc w:val="center"/>
        <w:rPr>
          <w:rFonts w:eastAsia="標楷體"/>
          <w:sz w:val="36"/>
          <w:szCs w:val="36"/>
        </w:rPr>
      </w:pPr>
      <w:r w:rsidRPr="00833977">
        <w:rPr>
          <w:rFonts w:eastAsia="標楷體"/>
          <w:sz w:val="36"/>
          <w:szCs w:val="36"/>
        </w:rPr>
        <w:t>Arrival Regulations for Qualification Examination Subjects (for Vehicle</w:t>
      </w:r>
      <w:r w:rsidRPr="00833977">
        <w:t xml:space="preserve"> </w:t>
      </w:r>
      <w:r w:rsidRPr="00833977">
        <w:rPr>
          <w:sz w:val="36"/>
          <w:szCs w:val="36"/>
        </w:rPr>
        <w:t>Engineering Division</w:t>
      </w:r>
      <w:r w:rsidRPr="00833977">
        <w:rPr>
          <w:rFonts w:eastAsia="標楷體"/>
          <w:sz w:val="36"/>
          <w:szCs w:val="36"/>
        </w:rPr>
        <w:t>)</w:t>
      </w:r>
    </w:p>
    <w:p w14:paraId="6245F6F3" w14:textId="77777777" w:rsidR="00F95BE1" w:rsidRPr="00833977" w:rsidRDefault="00F95BE1" w:rsidP="00F95BE1">
      <w:pPr>
        <w:snapToGrid w:val="0"/>
        <w:spacing w:line="240" w:lineRule="auto"/>
        <w:jc w:val="right"/>
        <w:rPr>
          <w:rFonts w:eastAsia="標楷體"/>
          <w:szCs w:val="24"/>
        </w:rPr>
      </w:pPr>
      <w:smartTag w:uri="urn:schemas-microsoft-com:office:smarttags" w:element="chsdate">
        <w:smartTagPr>
          <w:attr w:name="IsROCDate" w:val="False"/>
          <w:attr w:name="IsLunarDate" w:val="False"/>
          <w:attr w:name="Day" w:val="1"/>
          <w:attr w:name="Month" w:val="4"/>
          <w:attr w:name="Year" w:val="1997"/>
        </w:smartTagPr>
        <w:r w:rsidRPr="00833977">
          <w:rPr>
            <w:rFonts w:eastAsia="標楷體"/>
          </w:rPr>
          <w:t>9</w:t>
        </w:r>
        <w:r w:rsidRPr="00833977">
          <w:rPr>
            <w:rFonts w:eastAsia="標楷體"/>
            <w:szCs w:val="24"/>
          </w:rPr>
          <w:t>7</w:t>
        </w:r>
        <w:r w:rsidRPr="00833977">
          <w:rPr>
            <w:rFonts w:eastAsia="標楷體" w:hint="eastAsia"/>
            <w:szCs w:val="24"/>
          </w:rPr>
          <w:t>年</w:t>
        </w:r>
        <w:r w:rsidRPr="00833977">
          <w:rPr>
            <w:rFonts w:eastAsia="標楷體"/>
            <w:szCs w:val="24"/>
          </w:rPr>
          <w:t>4</w:t>
        </w:r>
        <w:r w:rsidRPr="00833977">
          <w:rPr>
            <w:rFonts w:eastAsia="標楷體" w:hint="eastAsia"/>
            <w:szCs w:val="24"/>
          </w:rPr>
          <w:t>月</w:t>
        </w:r>
        <w:r w:rsidRPr="00833977">
          <w:rPr>
            <w:rFonts w:eastAsia="標楷體"/>
            <w:szCs w:val="24"/>
          </w:rPr>
          <w:t>1</w:t>
        </w:r>
        <w:r w:rsidRPr="00833977">
          <w:rPr>
            <w:rFonts w:eastAsia="標楷體" w:hint="eastAsia"/>
            <w:szCs w:val="24"/>
          </w:rPr>
          <w:t>日</w:t>
        </w:r>
      </w:smartTag>
      <w:r w:rsidRPr="00833977">
        <w:rPr>
          <w:rFonts w:eastAsia="標楷體" w:hint="eastAsia"/>
          <w:szCs w:val="24"/>
        </w:rPr>
        <w:t>學術委員會會議通過</w:t>
      </w:r>
    </w:p>
    <w:p w14:paraId="311FA62A" w14:textId="77777777" w:rsidR="00F95BE1" w:rsidRPr="00833977" w:rsidRDefault="00F95BE1" w:rsidP="00F95BE1">
      <w:pPr>
        <w:snapToGrid w:val="0"/>
        <w:spacing w:line="240" w:lineRule="auto"/>
        <w:jc w:val="right"/>
        <w:rPr>
          <w:rFonts w:eastAsia="標楷體"/>
        </w:rPr>
      </w:pPr>
      <w:r w:rsidRPr="00833977">
        <w:rPr>
          <w:rFonts w:eastAsia="標楷體"/>
          <w:szCs w:val="24"/>
        </w:rPr>
        <w:t>100</w:t>
      </w:r>
      <w:r w:rsidRPr="00833977">
        <w:rPr>
          <w:rFonts w:eastAsia="標楷體" w:hint="eastAsia"/>
          <w:szCs w:val="24"/>
        </w:rPr>
        <w:t>年</w:t>
      </w:r>
      <w:r w:rsidRPr="00833977">
        <w:rPr>
          <w:rFonts w:eastAsia="標楷體"/>
          <w:szCs w:val="24"/>
        </w:rPr>
        <w:t>3</w:t>
      </w:r>
      <w:r w:rsidRPr="00833977">
        <w:rPr>
          <w:rFonts w:eastAsia="標楷體" w:hint="eastAsia"/>
          <w:szCs w:val="24"/>
        </w:rPr>
        <w:t>月</w:t>
      </w:r>
      <w:r w:rsidRPr="00833977">
        <w:rPr>
          <w:rFonts w:eastAsia="標楷體"/>
          <w:szCs w:val="24"/>
        </w:rPr>
        <w:t>1</w:t>
      </w:r>
      <w:r w:rsidRPr="00833977">
        <w:rPr>
          <w:rFonts w:eastAsia="標楷體" w:hint="eastAsia"/>
          <w:szCs w:val="24"/>
        </w:rPr>
        <w:t>日學術委員會會議修正通</w:t>
      </w:r>
      <w:r w:rsidRPr="00833977">
        <w:rPr>
          <w:rFonts w:eastAsia="標楷體" w:hint="eastAsia"/>
        </w:rPr>
        <w:t>過</w:t>
      </w:r>
    </w:p>
    <w:p w14:paraId="26366397" w14:textId="77777777" w:rsidR="00F95BE1" w:rsidRPr="00833977" w:rsidRDefault="00F95BE1" w:rsidP="00F95BE1">
      <w:pPr>
        <w:snapToGrid w:val="0"/>
        <w:spacing w:line="240" w:lineRule="auto"/>
        <w:jc w:val="right"/>
        <w:rPr>
          <w:rFonts w:eastAsia="標楷體"/>
          <w:szCs w:val="24"/>
        </w:rPr>
      </w:pPr>
      <w:r w:rsidRPr="00833977">
        <w:rPr>
          <w:rFonts w:eastAsia="標楷體"/>
          <w:szCs w:val="24"/>
        </w:rPr>
        <w:t>100</w:t>
      </w:r>
      <w:r w:rsidRPr="00833977">
        <w:rPr>
          <w:rFonts w:eastAsia="標楷體" w:hint="eastAsia"/>
          <w:szCs w:val="24"/>
        </w:rPr>
        <w:t>年</w:t>
      </w:r>
      <w:r w:rsidRPr="00833977">
        <w:rPr>
          <w:rFonts w:eastAsia="標楷體"/>
          <w:szCs w:val="24"/>
        </w:rPr>
        <w:t>6</w:t>
      </w:r>
      <w:r w:rsidRPr="00833977">
        <w:rPr>
          <w:rFonts w:eastAsia="標楷體" w:hint="eastAsia"/>
          <w:szCs w:val="24"/>
        </w:rPr>
        <w:t>月</w:t>
      </w:r>
      <w:r w:rsidRPr="00833977">
        <w:rPr>
          <w:rFonts w:eastAsia="標楷體"/>
          <w:szCs w:val="24"/>
        </w:rPr>
        <w:t>28</w:t>
      </w:r>
      <w:r w:rsidRPr="00833977">
        <w:rPr>
          <w:rFonts w:eastAsia="標楷體" w:hint="eastAsia"/>
          <w:szCs w:val="24"/>
        </w:rPr>
        <w:t>日期末系</w:t>
      </w:r>
      <w:proofErr w:type="gramStart"/>
      <w:r w:rsidRPr="00833977">
        <w:rPr>
          <w:rFonts w:eastAsia="標楷體" w:hint="eastAsia"/>
          <w:szCs w:val="24"/>
        </w:rPr>
        <w:t>務</w:t>
      </w:r>
      <w:proofErr w:type="gramEnd"/>
      <w:r w:rsidRPr="00833977">
        <w:rPr>
          <w:rFonts w:eastAsia="標楷體" w:hint="eastAsia"/>
          <w:szCs w:val="24"/>
        </w:rPr>
        <w:t>會議修正通過</w:t>
      </w:r>
    </w:p>
    <w:p w14:paraId="0F975287" w14:textId="77777777" w:rsidR="00F95BE1" w:rsidRPr="00833977" w:rsidRDefault="00F95BE1" w:rsidP="00F95BE1">
      <w:pPr>
        <w:snapToGrid w:val="0"/>
        <w:spacing w:line="240" w:lineRule="auto"/>
        <w:jc w:val="right"/>
        <w:rPr>
          <w:rFonts w:eastAsia="標楷體"/>
          <w:szCs w:val="24"/>
        </w:rPr>
      </w:pPr>
      <w:r w:rsidRPr="00833977">
        <w:rPr>
          <w:rFonts w:eastAsia="標楷體"/>
          <w:szCs w:val="24"/>
        </w:rPr>
        <w:t>103</w:t>
      </w:r>
      <w:r w:rsidRPr="00833977">
        <w:rPr>
          <w:rFonts w:eastAsia="標楷體" w:hint="eastAsia"/>
          <w:szCs w:val="24"/>
        </w:rPr>
        <w:t>年</w:t>
      </w:r>
      <w:r w:rsidRPr="00833977">
        <w:rPr>
          <w:rFonts w:eastAsia="標楷體"/>
          <w:szCs w:val="24"/>
        </w:rPr>
        <w:t>8</w:t>
      </w:r>
      <w:r w:rsidRPr="00833977">
        <w:rPr>
          <w:rFonts w:eastAsia="標楷體" w:hint="eastAsia"/>
          <w:szCs w:val="24"/>
        </w:rPr>
        <w:t>月</w:t>
      </w:r>
      <w:r w:rsidRPr="00833977">
        <w:rPr>
          <w:rFonts w:eastAsia="標楷體"/>
          <w:szCs w:val="24"/>
        </w:rPr>
        <w:t>14</w:t>
      </w:r>
      <w:r w:rsidRPr="00833977">
        <w:rPr>
          <w:rFonts w:eastAsia="標楷體" w:hint="eastAsia"/>
          <w:szCs w:val="24"/>
        </w:rPr>
        <w:t>日學術委員會會議通過</w:t>
      </w:r>
    </w:p>
    <w:p w14:paraId="3B45C123" w14:textId="77777777" w:rsidR="00F95BE1" w:rsidRPr="00833977" w:rsidRDefault="00F95BE1" w:rsidP="00F95BE1">
      <w:pPr>
        <w:snapToGrid w:val="0"/>
        <w:spacing w:line="240" w:lineRule="auto"/>
        <w:jc w:val="right"/>
        <w:rPr>
          <w:rFonts w:eastAsia="標楷體"/>
          <w:szCs w:val="24"/>
        </w:rPr>
      </w:pPr>
      <w:r w:rsidRPr="00833977">
        <w:rPr>
          <w:rFonts w:eastAsia="標楷體"/>
          <w:szCs w:val="24"/>
        </w:rPr>
        <w:t>108</w:t>
      </w:r>
      <w:r w:rsidRPr="00833977">
        <w:rPr>
          <w:rFonts w:eastAsia="標楷體" w:hint="eastAsia"/>
          <w:szCs w:val="24"/>
        </w:rPr>
        <w:t>年</w:t>
      </w:r>
      <w:r w:rsidRPr="00833977">
        <w:rPr>
          <w:rFonts w:eastAsia="標楷體"/>
          <w:szCs w:val="24"/>
        </w:rPr>
        <w:t>10</w:t>
      </w:r>
      <w:r w:rsidRPr="00833977">
        <w:rPr>
          <w:rFonts w:eastAsia="標楷體" w:hint="eastAsia"/>
          <w:szCs w:val="24"/>
        </w:rPr>
        <w:t>月</w:t>
      </w:r>
      <w:r w:rsidRPr="00833977">
        <w:rPr>
          <w:rFonts w:eastAsia="標楷體"/>
          <w:szCs w:val="24"/>
        </w:rPr>
        <w:t>1</w:t>
      </w:r>
      <w:r w:rsidRPr="00833977">
        <w:rPr>
          <w:rFonts w:eastAsia="標楷體" w:hint="eastAsia"/>
          <w:szCs w:val="24"/>
        </w:rPr>
        <w:t>日學術委員會議通過</w:t>
      </w:r>
    </w:p>
    <w:p w14:paraId="7E0F291D" w14:textId="77777777" w:rsidR="00F95BE1" w:rsidRPr="00833977" w:rsidRDefault="00F95BE1" w:rsidP="00F95BE1">
      <w:pPr>
        <w:snapToGrid w:val="0"/>
        <w:spacing w:line="240" w:lineRule="auto"/>
        <w:jc w:val="right"/>
        <w:rPr>
          <w:rFonts w:eastAsia="標楷體"/>
          <w:szCs w:val="24"/>
        </w:rPr>
      </w:pPr>
      <w:r w:rsidRPr="00833977">
        <w:rPr>
          <w:rFonts w:eastAsia="標楷體"/>
          <w:szCs w:val="24"/>
        </w:rPr>
        <w:t>111</w:t>
      </w:r>
      <w:r w:rsidRPr="00833977">
        <w:rPr>
          <w:rFonts w:eastAsia="標楷體" w:hint="eastAsia"/>
          <w:szCs w:val="24"/>
        </w:rPr>
        <w:t>年</w:t>
      </w:r>
      <w:r w:rsidRPr="00833977">
        <w:rPr>
          <w:rFonts w:eastAsia="標楷體"/>
          <w:szCs w:val="24"/>
        </w:rPr>
        <w:t>11</w:t>
      </w:r>
      <w:r w:rsidRPr="00833977">
        <w:rPr>
          <w:rFonts w:eastAsia="標楷體" w:hint="eastAsia"/>
          <w:szCs w:val="24"/>
        </w:rPr>
        <w:t>月</w:t>
      </w:r>
      <w:r w:rsidRPr="00833977">
        <w:rPr>
          <w:rFonts w:eastAsia="標楷體"/>
          <w:szCs w:val="24"/>
        </w:rPr>
        <w:t>15</w:t>
      </w:r>
      <w:r w:rsidRPr="00833977">
        <w:rPr>
          <w:rFonts w:eastAsia="標楷體" w:hint="eastAsia"/>
          <w:szCs w:val="24"/>
        </w:rPr>
        <w:t>日學術委員會議通過</w:t>
      </w:r>
    </w:p>
    <w:p w14:paraId="26A92FBA" w14:textId="77777777" w:rsidR="00F95BE1" w:rsidRDefault="00F95BE1" w:rsidP="00F95BE1">
      <w:pPr>
        <w:snapToGrid w:val="0"/>
        <w:spacing w:line="240" w:lineRule="auto"/>
        <w:jc w:val="right"/>
        <w:rPr>
          <w:rFonts w:eastAsia="標楷體"/>
          <w:szCs w:val="24"/>
        </w:rPr>
      </w:pPr>
      <w:r w:rsidRPr="009C4B6F">
        <w:rPr>
          <w:rFonts w:eastAsia="標楷體"/>
          <w:szCs w:val="24"/>
        </w:rPr>
        <w:t>112</w:t>
      </w:r>
      <w:r w:rsidRPr="009C4B6F">
        <w:rPr>
          <w:rFonts w:eastAsia="標楷體" w:hint="eastAsia"/>
          <w:szCs w:val="24"/>
        </w:rPr>
        <w:t>年</w:t>
      </w:r>
      <w:r w:rsidRPr="009C4B6F">
        <w:rPr>
          <w:rFonts w:eastAsia="標楷體"/>
          <w:szCs w:val="24"/>
        </w:rPr>
        <w:t>11</w:t>
      </w:r>
      <w:r w:rsidRPr="009C4B6F">
        <w:rPr>
          <w:rFonts w:eastAsia="標楷體" w:hint="eastAsia"/>
          <w:szCs w:val="24"/>
        </w:rPr>
        <w:t>月</w:t>
      </w:r>
      <w:r w:rsidRPr="009C4B6F">
        <w:rPr>
          <w:rFonts w:eastAsia="標楷體"/>
          <w:szCs w:val="24"/>
        </w:rPr>
        <w:t>7</w:t>
      </w:r>
      <w:r w:rsidRPr="009C4B6F">
        <w:rPr>
          <w:rFonts w:eastAsia="標楷體" w:hint="eastAsia"/>
          <w:szCs w:val="24"/>
        </w:rPr>
        <w:t>日學術委員會議通過</w:t>
      </w:r>
    </w:p>
    <w:p w14:paraId="4398C584" w14:textId="77777777" w:rsidR="00F95BE1" w:rsidRPr="002000D1" w:rsidRDefault="00F95BE1" w:rsidP="00F95BE1">
      <w:pPr>
        <w:snapToGrid w:val="0"/>
        <w:spacing w:line="240" w:lineRule="auto"/>
        <w:jc w:val="right"/>
        <w:rPr>
          <w:rFonts w:eastAsia="標楷體"/>
          <w:color w:val="FF0000"/>
          <w:szCs w:val="24"/>
        </w:rPr>
      </w:pPr>
      <w:r w:rsidRPr="009C4B6F">
        <w:rPr>
          <w:rFonts w:eastAsia="標楷體"/>
          <w:color w:val="FF0000"/>
          <w:szCs w:val="24"/>
        </w:rPr>
        <w:t>113</w:t>
      </w:r>
      <w:r w:rsidRPr="009C4B6F">
        <w:rPr>
          <w:rFonts w:eastAsia="標楷體" w:hint="eastAsia"/>
          <w:color w:val="FF0000"/>
          <w:szCs w:val="24"/>
        </w:rPr>
        <w:t>年</w:t>
      </w:r>
      <w:r w:rsidRPr="009C4B6F">
        <w:rPr>
          <w:rFonts w:eastAsia="標楷體"/>
          <w:color w:val="FF0000"/>
          <w:szCs w:val="24"/>
        </w:rPr>
        <w:t>9</w:t>
      </w:r>
      <w:r w:rsidRPr="009C4B6F">
        <w:rPr>
          <w:rFonts w:eastAsia="標楷體" w:hint="eastAsia"/>
          <w:color w:val="FF0000"/>
          <w:szCs w:val="24"/>
        </w:rPr>
        <w:t>月</w:t>
      </w:r>
      <w:r w:rsidRPr="009C4B6F">
        <w:rPr>
          <w:rFonts w:eastAsia="標楷體"/>
          <w:color w:val="FF0000"/>
          <w:szCs w:val="24"/>
        </w:rPr>
        <w:t>6</w:t>
      </w:r>
      <w:r w:rsidRPr="009C4B6F">
        <w:rPr>
          <w:rFonts w:eastAsia="標楷體" w:hint="eastAsia"/>
          <w:color w:val="FF0000"/>
          <w:szCs w:val="24"/>
        </w:rPr>
        <w:t>日學術委員會議通過</w:t>
      </w:r>
    </w:p>
    <w:p w14:paraId="56DE35B7" w14:textId="77777777" w:rsidR="00F95BE1" w:rsidRPr="005B7EBE" w:rsidRDefault="00F95BE1" w:rsidP="00F95BE1">
      <w:pPr>
        <w:snapToGrid w:val="0"/>
        <w:spacing w:line="240" w:lineRule="auto"/>
        <w:jc w:val="right"/>
        <w:rPr>
          <w:rFonts w:eastAsia="標楷體"/>
        </w:rPr>
      </w:pPr>
    </w:p>
    <w:p w14:paraId="25BF8260" w14:textId="77777777" w:rsidR="00F95BE1" w:rsidRPr="005B7EBE" w:rsidRDefault="00F95BE1" w:rsidP="00F95BE1">
      <w:pPr>
        <w:numPr>
          <w:ilvl w:val="0"/>
          <w:numId w:val="1"/>
        </w:numPr>
        <w:snapToGrid w:val="0"/>
        <w:spacing w:line="240" w:lineRule="auto"/>
        <w:jc w:val="both"/>
        <w:rPr>
          <w:rFonts w:eastAsia="標楷體"/>
          <w:szCs w:val="24"/>
        </w:rPr>
      </w:pPr>
      <w:r w:rsidRPr="005B7EBE">
        <w:rPr>
          <w:rFonts w:eastAsia="標楷體"/>
        </w:rPr>
        <w:t>依據機電學院規定，自</w:t>
      </w:r>
      <w:r w:rsidRPr="005B7EBE">
        <w:rPr>
          <w:rFonts w:eastAsia="標楷體"/>
          <w:szCs w:val="24"/>
        </w:rPr>
        <w:t>96</w:t>
      </w:r>
      <w:r w:rsidRPr="005B7EBE">
        <w:rPr>
          <w:rFonts w:eastAsia="標楷體"/>
        </w:rPr>
        <w:t>學年度起入學之博士生，選定資格考核科目若為就讀博士班期間修習之科目，且該科目成績前</w:t>
      </w:r>
      <w:r w:rsidRPr="005B7EBE">
        <w:rPr>
          <w:rFonts w:eastAsia="標楷體"/>
        </w:rPr>
        <w:t>30%</w:t>
      </w:r>
      <w:r w:rsidRPr="005B7EBE">
        <w:rPr>
          <w:rFonts w:eastAsia="標楷體"/>
        </w:rPr>
        <w:t>者，得視為通過此科目之資格考，並以該科目學期成績為資格考核科</w:t>
      </w:r>
      <w:r w:rsidRPr="005B7EBE">
        <w:rPr>
          <w:rFonts w:eastAsia="標楷體"/>
          <w:szCs w:val="24"/>
        </w:rPr>
        <w:t>目之成績；</w:t>
      </w:r>
      <w:r w:rsidRPr="005B7EBE">
        <w:rPr>
          <w:rFonts w:eastAsia="標楷體"/>
        </w:rPr>
        <w:t>學生申請資格考試抵免，得以已修習科目</w:t>
      </w:r>
      <w:proofErr w:type="gramStart"/>
      <w:r w:rsidRPr="005B7EBE">
        <w:rPr>
          <w:rFonts w:eastAsia="標楷體"/>
        </w:rPr>
        <w:t>抵免或以</w:t>
      </w:r>
      <w:proofErr w:type="gramEnd"/>
      <w:r w:rsidRPr="005B7EBE">
        <w:rPr>
          <w:rFonts w:eastAsia="標楷體"/>
        </w:rPr>
        <w:t>SCI</w:t>
      </w:r>
      <w:r w:rsidRPr="005B7EBE">
        <w:rPr>
          <w:rFonts w:eastAsia="標楷體"/>
        </w:rPr>
        <w:t>論文抵免。</w:t>
      </w:r>
    </w:p>
    <w:p w14:paraId="3EF96EFF" w14:textId="77777777" w:rsidR="00F95BE1" w:rsidRPr="005B7EBE" w:rsidRDefault="00F95BE1" w:rsidP="00F95BE1">
      <w:pPr>
        <w:snapToGrid w:val="0"/>
        <w:spacing w:line="240" w:lineRule="auto"/>
        <w:ind w:left="425" w:hangingChars="177" w:hanging="425"/>
        <w:jc w:val="both"/>
        <w:rPr>
          <w:rFonts w:eastAsia="標楷體"/>
          <w:szCs w:val="24"/>
        </w:rPr>
      </w:pPr>
      <w:r w:rsidRPr="005B7EBE">
        <w:rPr>
          <w:rFonts w:eastAsia="標楷體"/>
          <w:szCs w:val="24"/>
        </w:rPr>
        <w:t>1.</w:t>
      </w:r>
      <w:r>
        <w:rPr>
          <w:rFonts w:eastAsia="標楷體"/>
          <w:szCs w:val="24"/>
        </w:rPr>
        <w:t xml:space="preserve">  </w:t>
      </w:r>
      <w:r w:rsidRPr="005B7EBE">
        <w:rPr>
          <w:rFonts w:eastAsia="標楷體"/>
          <w:szCs w:val="24"/>
        </w:rPr>
        <w:t>According to the regulations of the College of Mechanical and Electrical Engineering, the doctoral students enrolled since the 96 academic year, if the chosen qualifying exam subject is a subject studied during the doctoral program, and the score of the subject is in the top 30%, it can be regarded as passing the qualifying examination of this subject. Among them, the semester grades of this subject will be used as the score of the qualifying examination subjects. The doctoral students apply for passing the qualifying examination can be credited to the subjects taken or the SCI papers.</w:t>
      </w:r>
    </w:p>
    <w:p w14:paraId="0224097A" w14:textId="77777777" w:rsidR="00F95BE1" w:rsidRPr="005B7EBE" w:rsidRDefault="00F95BE1" w:rsidP="00F95BE1">
      <w:pPr>
        <w:numPr>
          <w:ilvl w:val="0"/>
          <w:numId w:val="1"/>
        </w:numPr>
        <w:spacing w:beforeLines="50" w:before="120" w:afterLines="50" w:after="120" w:line="240" w:lineRule="auto"/>
        <w:ind w:left="357" w:hanging="357"/>
        <w:jc w:val="both"/>
        <w:rPr>
          <w:rFonts w:eastAsia="標楷體"/>
          <w:szCs w:val="24"/>
        </w:rPr>
      </w:pPr>
      <w:r w:rsidRPr="005B7EBE">
        <w:rPr>
          <w:rFonts w:eastAsia="標楷體"/>
          <w:szCs w:val="24"/>
        </w:rPr>
        <w:t>各</w:t>
      </w:r>
      <w:proofErr w:type="gramStart"/>
      <w:r w:rsidRPr="005B7EBE">
        <w:rPr>
          <w:rFonts w:eastAsia="標楷體"/>
          <w:szCs w:val="24"/>
        </w:rPr>
        <w:t>組抵考</w:t>
      </w:r>
      <w:proofErr w:type="gramEnd"/>
      <w:r w:rsidRPr="005B7EBE">
        <w:rPr>
          <w:rFonts w:eastAsia="標楷體"/>
          <w:szCs w:val="24"/>
        </w:rPr>
        <w:t>科目如下：</w:t>
      </w:r>
    </w:p>
    <w:p w14:paraId="3B8C42D2" w14:textId="77777777" w:rsidR="00F95BE1" w:rsidRPr="00833977" w:rsidRDefault="00F95BE1" w:rsidP="00F95BE1">
      <w:pPr>
        <w:spacing w:beforeLines="50" w:before="120" w:afterLines="50" w:after="120" w:line="240" w:lineRule="auto"/>
        <w:ind w:left="425" w:hangingChars="177" w:hanging="425"/>
        <w:jc w:val="both"/>
        <w:rPr>
          <w:rFonts w:eastAsia="標楷體"/>
          <w:szCs w:val="24"/>
        </w:rPr>
      </w:pPr>
      <w:r w:rsidRPr="005B7EBE">
        <w:rPr>
          <w:rFonts w:eastAsia="標楷體"/>
          <w:szCs w:val="24"/>
        </w:rPr>
        <w:t xml:space="preserve">2. </w:t>
      </w:r>
      <w:r w:rsidRPr="00833977">
        <w:rPr>
          <w:rFonts w:eastAsia="標楷體"/>
          <w:szCs w:val="24"/>
        </w:rPr>
        <w:tab/>
        <w:t xml:space="preserve">The subjects for each </w:t>
      </w:r>
      <w:r w:rsidRPr="00833977">
        <w:t>category</w:t>
      </w:r>
      <w:r w:rsidRPr="00833977">
        <w:rPr>
          <w:rFonts w:eastAsia="標楷體"/>
          <w:szCs w:val="24"/>
        </w:rPr>
        <w:t xml:space="preserve"> are as follows:</w:t>
      </w:r>
    </w:p>
    <w:p w14:paraId="0EEC404C" w14:textId="77777777" w:rsidR="00F95BE1" w:rsidRPr="00833977" w:rsidRDefault="00F95BE1" w:rsidP="00F95BE1">
      <w:pPr>
        <w:spacing w:beforeLines="50" w:before="120" w:afterLines="50" w:after="120" w:line="240" w:lineRule="auto"/>
        <w:ind w:left="426" w:firstLineChars="58" w:firstLine="139"/>
        <w:jc w:val="both"/>
        <w:rPr>
          <w:rFonts w:eastAsia="標楷體"/>
          <w:b/>
          <w:szCs w:val="24"/>
        </w:rPr>
      </w:pPr>
      <w:r>
        <w:rPr>
          <w:rFonts w:eastAsia="標楷體" w:hint="eastAsia"/>
          <w:b/>
          <w:szCs w:val="24"/>
        </w:rPr>
        <w:t>(</w:t>
      </w:r>
      <w:r>
        <w:rPr>
          <w:rFonts w:eastAsia="標楷體"/>
          <w:b/>
          <w:szCs w:val="24"/>
        </w:rPr>
        <w:t xml:space="preserve">1)  </w:t>
      </w:r>
      <w:r w:rsidRPr="00833977">
        <w:rPr>
          <w:rFonts w:eastAsia="標楷體" w:hint="eastAsia"/>
          <w:b/>
          <w:szCs w:val="24"/>
        </w:rPr>
        <w:t>能源與動力組</w:t>
      </w:r>
    </w:p>
    <w:p w14:paraId="186B4B19" w14:textId="77777777" w:rsidR="00F95BE1" w:rsidRPr="00833977" w:rsidRDefault="00F95BE1" w:rsidP="00F95BE1">
      <w:pPr>
        <w:spacing w:line="240" w:lineRule="auto"/>
        <w:ind w:leftChars="491" w:left="1536" w:hangingChars="149" w:hanging="358"/>
        <w:rPr>
          <w:rFonts w:eastAsia="標楷體"/>
          <w:szCs w:val="24"/>
        </w:rPr>
      </w:pPr>
      <w:r w:rsidRPr="00833977">
        <w:rPr>
          <w:rFonts w:eastAsia="標楷體" w:hint="eastAsia"/>
          <w:szCs w:val="24"/>
        </w:rPr>
        <w:t>※</w:t>
      </w:r>
      <w:r w:rsidRPr="00833977">
        <w:rPr>
          <w:rFonts w:eastAsia="標楷體" w:hint="eastAsia"/>
          <w:szCs w:val="24"/>
        </w:rPr>
        <w:t xml:space="preserve"> </w:t>
      </w:r>
      <w:proofErr w:type="gramStart"/>
      <w:r w:rsidRPr="00833977">
        <w:rPr>
          <w:rFonts w:eastAsia="標楷體" w:hint="eastAsia"/>
          <w:szCs w:val="24"/>
        </w:rPr>
        <w:t>流體力學抵考</w:t>
      </w:r>
      <w:proofErr w:type="gramEnd"/>
      <w:r w:rsidRPr="00833977">
        <w:rPr>
          <w:rFonts w:eastAsia="標楷體" w:hint="eastAsia"/>
          <w:szCs w:val="24"/>
        </w:rPr>
        <w:t>：計算流體力學。</w:t>
      </w:r>
    </w:p>
    <w:p w14:paraId="672CCD5B" w14:textId="77777777" w:rsidR="00F95BE1" w:rsidRPr="00833977" w:rsidRDefault="00F95BE1" w:rsidP="00F95BE1">
      <w:pPr>
        <w:spacing w:line="240" w:lineRule="auto"/>
        <w:ind w:leftChars="491" w:left="1536" w:hangingChars="149" w:hanging="358"/>
        <w:rPr>
          <w:rFonts w:eastAsia="標楷體"/>
          <w:szCs w:val="24"/>
        </w:rPr>
      </w:pPr>
      <w:r w:rsidRPr="00833977">
        <w:rPr>
          <w:rFonts w:eastAsia="標楷體" w:hint="eastAsia"/>
          <w:szCs w:val="24"/>
        </w:rPr>
        <w:t>※</w:t>
      </w:r>
      <w:r w:rsidRPr="00833977">
        <w:rPr>
          <w:rFonts w:eastAsia="標楷體" w:hint="eastAsia"/>
          <w:szCs w:val="24"/>
        </w:rPr>
        <w:t xml:space="preserve"> </w:t>
      </w:r>
      <w:proofErr w:type="gramStart"/>
      <w:r w:rsidRPr="00833977">
        <w:rPr>
          <w:rFonts w:eastAsia="標楷體" w:hint="eastAsia"/>
          <w:szCs w:val="24"/>
        </w:rPr>
        <w:t>熱力學抵考</w:t>
      </w:r>
      <w:proofErr w:type="gramEnd"/>
      <w:r w:rsidRPr="00833977">
        <w:rPr>
          <w:rFonts w:eastAsia="標楷體" w:hint="eastAsia"/>
          <w:szCs w:val="24"/>
        </w:rPr>
        <w:t>：</w:t>
      </w:r>
      <w:r w:rsidRPr="00012500">
        <w:rPr>
          <w:rFonts w:eastAsia="標楷體" w:hint="eastAsia"/>
          <w:color w:val="FF0000"/>
          <w:szCs w:val="24"/>
        </w:rPr>
        <w:t>能源系統分析</w:t>
      </w:r>
      <w:r w:rsidRPr="00012500">
        <w:rPr>
          <w:rFonts w:eastAsia="標楷體"/>
          <w:szCs w:val="24"/>
        </w:rPr>
        <w:t>、</w:t>
      </w:r>
      <w:r w:rsidRPr="00012500">
        <w:rPr>
          <w:rFonts w:eastAsia="標楷體"/>
          <w:color w:val="FF0000"/>
          <w:szCs w:val="24"/>
        </w:rPr>
        <w:t>潔淨動力</w:t>
      </w:r>
      <w:proofErr w:type="gramStart"/>
      <w:r w:rsidRPr="00012500">
        <w:rPr>
          <w:rFonts w:eastAsia="標楷體"/>
          <w:color w:val="FF0000"/>
          <w:szCs w:val="24"/>
        </w:rPr>
        <w:t>系統特論</w:t>
      </w:r>
      <w:proofErr w:type="gramEnd"/>
      <w:r w:rsidRPr="00833977">
        <w:rPr>
          <w:rFonts w:eastAsia="標楷體" w:hint="eastAsia"/>
          <w:szCs w:val="24"/>
        </w:rPr>
        <w:t>。</w:t>
      </w:r>
    </w:p>
    <w:p w14:paraId="3CCEFCA4" w14:textId="77777777" w:rsidR="00F95BE1" w:rsidRPr="00833977" w:rsidRDefault="00F95BE1" w:rsidP="00F95BE1">
      <w:pPr>
        <w:spacing w:line="240" w:lineRule="auto"/>
        <w:ind w:leftChars="491" w:left="1536" w:hangingChars="149" w:hanging="358"/>
        <w:rPr>
          <w:rFonts w:eastAsia="標楷體"/>
          <w:szCs w:val="24"/>
        </w:rPr>
      </w:pPr>
      <w:r w:rsidRPr="00833977">
        <w:rPr>
          <w:rFonts w:eastAsia="標楷體" w:hint="eastAsia"/>
          <w:szCs w:val="24"/>
        </w:rPr>
        <w:t>※</w:t>
      </w:r>
      <w:r w:rsidRPr="00833977">
        <w:rPr>
          <w:rFonts w:eastAsia="標楷體" w:hint="eastAsia"/>
          <w:szCs w:val="24"/>
        </w:rPr>
        <w:t xml:space="preserve"> </w:t>
      </w:r>
      <w:proofErr w:type="gramStart"/>
      <w:r w:rsidRPr="00833977">
        <w:rPr>
          <w:rFonts w:eastAsia="標楷體" w:hint="eastAsia"/>
          <w:szCs w:val="24"/>
        </w:rPr>
        <w:t>熱傳學抵考</w:t>
      </w:r>
      <w:proofErr w:type="gramEnd"/>
      <w:r w:rsidRPr="00833977">
        <w:rPr>
          <w:rFonts w:eastAsia="標楷體" w:hint="eastAsia"/>
          <w:szCs w:val="24"/>
        </w:rPr>
        <w:t>：</w:t>
      </w:r>
      <w:r w:rsidRPr="00012500">
        <w:rPr>
          <w:rFonts w:eastAsia="標楷體" w:hint="eastAsia"/>
          <w:color w:val="FF0000"/>
          <w:szCs w:val="24"/>
        </w:rPr>
        <w:t>高等</w:t>
      </w:r>
      <w:proofErr w:type="gramStart"/>
      <w:r w:rsidRPr="00012500">
        <w:rPr>
          <w:rFonts w:eastAsia="標楷體" w:hint="eastAsia"/>
          <w:color w:val="FF0000"/>
          <w:szCs w:val="24"/>
        </w:rPr>
        <w:t>熱傳學</w:t>
      </w:r>
      <w:proofErr w:type="gramEnd"/>
      <w:r w:rsidRPr="00833977">
        <w:rPr>
          <w:rFonts w:eastAsia="標楷體" w:hint="eastAsia"/>
          <w:szCs w:val="24"/>
        </w:rPr>
        <w:t>。</w:t>
      </w:r>
    </w:p>
    <w:p w14:paraId="6BBEFE96" w14:textId="77777777" w:rsidR="00F95BE1" w:rsidRPr="009C4B6F" w:rsidRDefault="00F95BE1" w:rsidP="00F95BE1">
      <w:pPr>
        <w:spacing w:line="240" w:lineRule="auto"/>
        <w:ind w:firstLineChars="236" w:firstLine="567"/>
        <w:rPr>
          <w:rFonts w:eastAsia="標楷體"/>
          <w:b/>
          <w:bCs/>
          <w:szCs w:val="24"/>
        </w:rPr>
      </w:pPr>
      <w:r w:rsidRPr="009C4B6F">
        <w:rPr>
          <w:rFonts w:eastAsia="標楷體"/>
          <w:b/>
          <w:bCs/>
          <w:szCs w:val="24"/>
        </w:rPr>
        <w:t xml:space="preserve">(1) </w:t>
      </w:r>
      <w:r>
        <w:rPr>
          <w:rFonts w:eastAsia="標楷體"/>
          <w:b/>
          <w:bCs/>
          <w:szCs w:val="24"/>
        </w:rPr>
        <w:t xml:space="preserve"> </w:t>
      </w:r>
      <w:r w:rsidRPr="009C4B6F">
        <w:rPr>
          <w:rFonts w:eastAsia="標楷體"/>
          <w:b/>
          <w:bCs/>
          <w:szCs w:val="24"/>
        </w:rPr>
        <w:t xml:space="preserve">Energy and Power </w:t>
      </w:r>
      <w:r w:rsidRPr="009C4B6F">
        <w:rPr>
          <w:b/>
          <w:bCs/>
        </w:rPr>
        <w:t>Category</w:t>
      </w:r>
    </w:p>
    <w:p w14:paraId="1939A69F" w14:textId="77777777" w:rsidR="00F95BE1" w:rsidRPr="00833977" w:rsidRDefault="00F95BE1" w:rsidP="00F95BE1">
      <w:pPr>
        <w:spacing w:line="240" w:lineRule="auto"/>
        <w:ind w:leftChars="496" w:left="1538" w:hangingChars="145" w:hanging="348"/>
        <w:rPr>
          <w:rFonts w:eastAsia="標楷體"/>
          <w:szCs w:val="24"/>
        </w:rPr>
      </w:pPr>
      <w:r w:rsidRPr="00833977">
        <w:rPr>
          <w:rFonts w:eastAsia="標楷體" w:hint="eastAsia"/>
          <w:szCs w:val="24"/>
        </w:rPr>
        <w:t>※</w:t>
      </w:r>
      <w:r w:rsidRPr="00833977">
        <w:rPr>
          <w:rFonts w:eastAsia="標楷體"/>
          <w:szCs w:val="24"/>
        </w:rPr>
        <w:t xml:space="preserve"> Fluid Mechanics: Computational Fluid Dynamics.</w:t>
      </w:r>
    </w:p>
    <w:p w14:paraId="53B9EB6A" w14:textId="77777777" w:rsidR="00F95BE1" w:rsidRPr="00833977" w:rsidRDefault="00F95BE1" w:rsidP="00F95BE1">
      <w:pPr>
        <w:spacing w:line="240" w:lineRule="auto"/>
        <w:ind w:leftChars="496" w:left="1538" w:hangingChars="145" w:hanging="348"/>
        <w:rPr>
          <w:rFonts w:eastAsia="標楷體"/>
          <w:szCs w:val="24"/>
        </w:rPr>
      </w:pPr>
      <w:r w:rsidRPr="00833977">
        <w:rPr>
          <w:rFonts w:eastAsia="標楷體" w:hint="eastAsia"/>
          <w:szCs w:val="24"/>
        </w:rPr>
        <w:t>※</w:t>
      </w:r>
      <w:r w:rsidRPr="00833977">
        <w:rPr>
          <w:rFonts w:eastAsia="標楷體"/>
          <w:szCs w:val="24"/>
        </w:rPr>
        <w:t xml:space="preserve"> Thermodynamics: </w:t>
      </w:r>
      <w:r w:rsidRPr="00AD70C0">
        <w:rPr>
          <w:rFonts w:eastAsia="標楷體"/>
          <w:color w:val="FF0000"/>
          <w:szCs w:val="24"/>
        </w:rPr>
        <w:t>Energy System Analysis</w:t>
      </w:r>
      <w:r w:rsidRPr="00833977">
        <w:rPr>
          <w:rFonts w:eastAsia="標楷體"/>
          <w:szCs w:val="24"/>
        </w:rPr>
        <w:t xml:space="preserve">, </w:t>
      </w:r>
      <w:r w:rsidRPr="002A2622">
        <w:rPr>
          <w:rFonts w:eastAsia="標楷體"/>
          <w:color w:val="FF0000"/>
          <w:szCs w:val="24"/>
        </w:rPr>
        <w:t>Special Topics on Clean Power</w:t>
      </w:r>
      <w:r w:rsidRPr="00833977">
        <w:rPr>
          <w:rFonts w:eastAsia="標楷體"/>
          <w:szCs w:val="24"/>
        </w:rPr>
        <w:t>.</w:t>
      </w:r>
    </w:p>
    <w:p w14:paraId="1E89308E" w14:textId="77777777" w:rsidR="00F95BE1" w:rsidRPr="00833977" w:rsidRDefault="00F95BE1" w:rsidP="00F95BE1">
      <w:pPr>
        <w:spacing w:line="240" w:lineRule="auto"/>
        <w:ind w:leftChars="496" w:left="1538" w:hangingChars="145" w:hanging="348"/>
        <w:rPr>
          <w:rFonts w:eastAsia="標楷體"/>
          <w:szCs w:val="24"/>
        </w:rPr>
      </w:pPr>
      <w:r w:rsidRPr="00833977">
        <w:rPr>
          <w:rFonts w:eastAsia="標楷體" w:hint="eastAsia"/>
          <w:szCs w:val="24"/>
        </w:rPr>
        <w:t>※</w:t>
      </w:r>
      <w:r w:rsidRPr="00833977">
        <w:rPr>
          <w:rFonts w:eastAsia="標楷體" w:hint="eastAsia"/>
          <w:szCs w:val="24"/>
        </w:rPr>
        <w:t xml:space="preserve"> </w:t>
      </w:r>
      <w:r w:rsidRPr="00833977">
        <w:rPr>
          <w:rFonts w:eastAsia="標楷體"/>
        </w:rPr>
        <w:t>Heat Transfer</w:t>
      </w:r>
      <w:r w:rsidRPr="00833977">
        <w:rPr>
          <w:rFonts w:eastAsia="標楷體"/>
          <w:szCs w:val="24"/>
        </w:rPr>
        <w:t>:</w:t>
      </w:r>
      <w:r>
        <w:rPr>
          <w:rFonts w:eastAsia="標楷體"/>
          <w:szCs w:val="24"/>
        </w:rPr>
        <w:t xml:space="preserve"> </w:t>
      </w:r>
      <w:r w:rsidRPr="002A2622">
        <w:rPr>
          <w:rFonts w:eastAsia="標楷體"/>
          <w:color w:val="FF0000"/>
          <w:szCs w:val="24"/>
        </w:rPr>
        <w:t>Advanced Heat Transfer</w:t>
      </w:r>
    </w:p>
    <w:p w14:paraId="10187268" w14:textId="77777777" w:rsidR="00F95BE1" w:rsidRPr="00833977" w:rsidRDefault="00F95BE1" w:rsidP="00F95BE1">
      <w:pPr>
        <w:spacing w:beforeLines="50" w:before="120" w:afterLines="50" w:after="120"/>
        <w:ind w:left="567"/>
        <w:jc w:val="both"/>
        <w:rPr>
          <w:rFonts w:eastAsia="標楷體"/>
          <w:szCs w:val="24"/>
        </w:rPr>
      </w:pPr>
      <w:r>
        <w:rPr>
          <w:rFonts w:eastAsia="標楷體" w:hint="eastAsia"/>
          <w:b/>
          <w:szCs w:val="24"/>
        </w:rPr>
        <w:t>(</w:t>
      </w:r>
      <w:r>
        <w:rPr>
          <w:rFonts w:eastAsia="標楷體"/>
          <w:b/>
          <w:szCs w:val="24"/>
        </w:rPr>
        <w:t xml:space="preserve">2)  </w:t>
      </w:r>
      <w:r w:rsidRPr="00833977">
        <w:rPr>
          <w:rFonts w:eastAsia="標楷體" w:hint="eastAsia"/>
          <w:b/>
          <w:szCs w:val="24"/>
        </w:rPr>
        <w:t>機電與控制組</w:t>
      </w:r>
    </w:p>
    <w:p w14:paraId="14E9C9D0" w14:textId="77777777" w:rsidR="00F95BE1" w:rsidRPr="00833977" w:rsidRDefault="00F95BE1" w:rsidP="00F95BE1">
      <w:pPr>
        <w:spacing w:line="240" w:lineRule="auto"/>
        <w:ind w:leftChars="491" w:left="1536" w:hangingChars="149" w:hanging="358"/>
        <w:rPr>
          <w:rFonts w:eastAsia="標楷體"/>
          <w:szCs w:val="24"/>
        </w:rPr>
      </w:pPr>
      <w:r w:rsidRPr="00833977">
        <w:rPr>
          <w:rFonts w:eastAsia="標楷體" w:hint="eastAsia"/>
          <w:szCs w:val="24"/>
        </w:rPr>
        <w:t>※</w:t>
      </w:r>
      <w:r w:rsidRPr="00833977">
        <w:rPr>
          <w:rFonts w:eastAsia="標楷體" w:hint="eastAsia"/>
          <w:szCs w:val="24"/>
        </w:rPr>
        <w:t xml:space="preserve"> </w:t>
      </w:r>
      <w:proofErr w:type="gramStart"/>
      <w:r w:rsidRPr="00833977">
        <w:rPr>
          <w:rFonts w:eastAsia="標楷體" w:hint="eastAsia"/>
          <w:szCs w:val="24"/>
        </w:rPr>
        <w:t>自動控制抵考</w:t>
      </w:r>
      <w:proofErr w:type="gramEnd"/>
      <w:r w:rsidRPr="00833977">
        <w:rPr>
          <w:rFonts w:eastAsia="標楷體" w:hint="eastAsia"/>
          <w:szCs w:val="24"/>
        </w:rPr>
        <w:t>：</w:t>
      </w:r>
      <w:proofErr w:type="gramStart"/>
      <w:r w:rsidRPr="00833977">
        <w:rPr>
          <w:rFonts w:eastAsia="標楷體" w:hint="eastAsia"/>
          <w:szCs w:val="24"/>
        </w:rPr>
        <w:t>含本所</w:t>
      </w:r>
      <w:proofErr w:type="gramEnd"/>
      <w:r w:rsidRPr="00833977">
        <w:rPr>
          <w:rFonts w:eastAsia="標楷體" w:hint="eastAsia"/>
          <w:szCs w:val="24"/>
        </w:rPr>
        <w:t>相關課程如</w:t>
      </w:r>
      <w:r w:rsidRPr="00833977">
        <w:rPr>
          <w:rFonts w:eastAsia="標楷體"/>
          <w:szCs w:val="24"/>
        </w:rPr>
        <w:t>1.</w:t>
      </w:r>
      <w:r w:rsidRPr="00833977">
        <w:rPr>
          <w:rFonts w:eastAsia="標楷體" w:hint="eastAsia"/>
          <w:szCs w:val="24"/>
        </w:rPr>
        <w:t>控制理論、</w:t>
      </w:r>
      <w:r w:rsidRPr="00833977">
        <w:rPr>
          <w:rFonts w:eastAsia="標楷體"/>
          <w:szCs w:val="24"/>
        </w:rPr>
        <w:t>2.</w:t>
      </w:r>
      <w:r w:rsidRPr="00833977">
        <w:rPr>
          <w:rFonts w:eastAsia="標楷體" w:hint="eastAsia"/>
          <w:szCs w:val="24"/>
        </w:rPr>
        <w:t>智慧型控制、</w:t>
      </w:r>
      <w:r w:rsidRPr="00833977">
        <w:rPr>
          <w:rFonts w:eastAsia="標楷體"/>
          <w:szCs w:val="24"/>
        </w:rPr>
        <w:t>3.</w:t>
      </w:r>
      <w:r w:rsidRPr="00833977">
        <w:rPr>
          <w:rFonts w:eastAsia="標楷體" w:hint="eastAsia"/>
          <w:szCs w:val="24"/>
        </w:rPr>
        <w:t>數位控制理論與實務，外所課程則需</w:t>
      </w:r>
      <w:proofErr w:type="gramStart"/>
      <w:r w:rsidRPr="00833977">
        <w:rPr>
          <w:rFonts w:eastAsia="標楷體" w:hint="eastAsia"/>
          <w:szCs w:val="24"/>
        </w:rPr>
        <w:t>經本組審查</w:t>
      </w:r>
      <w:proofErr w:type="gramEnd"/>
      <w:r w:rsidRPr="00833977">
        <w:rPr>
          <w:rFonts w:eastAsia="標楷體" w:hint="eastAsia"/>
          <w:szCs w:val="24"/>
        </w:rPr>
        <w:t>。</w:t>
      </w:r>
    </w:p>
    <w:p w14:paraId="67EFF5B8" w14:textId="77777777" w:rsidR="00F95BE1" w:rsidRPr="00833977" w:rsidRDefault="00F95BE1" w:rsidP="00F95BE1">
      <w:pPr>
        <w:spacing w:line="240" w:lineRule="auto"/>
        <w:ind w:leftChars="491" w:left="1536" w:hangingChars="149" w:hanging="358"/>
        <w:rPr>
          <w:rFonts w:eastAsia="標楷體"/>
          <w:szCs w:val="24"/>
        </w:rPr>
      </w:pPr>
      <w:r w:rsidRPr="00833977">
        <w:rPr>
          <w:rFonts w:eastAsia="標楷體" w:hint="eastAsia"/>
          <w:szCs w:val="24"/>
        </w:rPr>
        <w:t>※</w:t>
      </w:r>
      <w:r w:rsidRPr="00833977">
        <w:rPr>
          <w:rFonts w:eastAsia="標楷體" w:hint="eastAsia"/>
          <w:szCs w:val="24"/>
        </w:rPr>
        <w:t xml:space="preserve"> </w:t>
      </w:r>
      <w:proofErr w:type="gramStart"/>
      <w:r w:rsidRPr="00833977">
        <w:rPr>
          <w:rFonts w:eastAsia="標楷體" w:hint="eastAsia"/>
          <w:szCs w:val="24"/>
        </w:rPr>
        <w:t>電子學抵考</w:t>
      </w:r>
      <w:proofErr w:type="gramEnd"/>
      <w:r w:rsidRPr="00833977">
        <w:rPr>
          <w:rFonts w:eastAsia="標楷體" w:hint="eastAsia"/>
          <w:szCs w:val="24"/>
        </w:rPr>
        <w:t>：含各電子、電力電子、光電元件、晶片設計、類比信號處理課程；但不含影像處理、隨機程序、通訊、數位信號處理等課程。</w:t>
      </w:r>
    </w:p>
    <w:p w14:paraId="7BB286C8" w14:textId="77777777" w:rsidR="00F95BE1" w:rsidRPr="00833977" w:rsidRDefault="00F95BE1" w:rsidP="00F95BE1">
      <w:pPr>
        <w:spacing w:line="240" w:lineRule="auto"/>
        <w:ind w:leftChars="491" w:left="1536" w:hangingChars="149" w:hanging="358"/>
        <w:rPr>
          <w:rFonts w:eastAsia="標楷體"/>
          <w:szCs w:val="24"/>
        </w:rPr>
      </w:pPr>
      <w:r w:rsidRPr="00833977">
        <w:rPr>
          <w:rFonts w:eastAsia="標楷體" w:hint="eastAsia"/>
          <w:szCs w:val="24"/>
        </w:rPr>
        <w:t>※</w:t>
      </w:r>
      <w:r w:rsidRPr="00833977">
        <w:rPr>
          <w:rFonts w:eastAsia="標楷體" w:hint="eastAsia"/>
          <w:szCs w:val="24"/>
        </w:rPr>
        <w:t xml:space="preserve"> </w:t>
      </w:r>
      <w:r w:rsidRPr="00833977">
        <w:rPr>
          <w:rFonts w:eastAsia="標楷體" w:hint="eastAsia"/>
          <w:szCs w:val="24"/>
        </w:rPr>
        <w:t>電機</w:t>
      </w:r>
      <w:proofErr w:type="gramStart"/>
      <w:r w:rsidRPr="00833977">
        <w:rPr>
          <w:rFonts w:eastAsia="標楷體" w:hint="eastAsia"/>
          <w:szCs w:val="24"/>
        </w:rPr>
        <w:t>學抵考</w:t>
      </w:r>
      <w:proofErr w:type="gramEnd"/>
      <w:r w:rsidRPr="00833977">
        <w:rPr>
          <w:rFonts w:eastAsia="標楷體" w:hint="eastAsia"/>
          <w:szCs w:val="24"/>
        </w:rPr>
        <w:t>：含各電機與電路設計、</w:t>
      </w:r>
      <w:r w:rsidRPr="00833977">
        <w:rPr>
          <w:rFonts w:eastAsia="標楷體"/>
          <w:szCs w:val="24"/>
        </w:rPr>
        <w:t>AC/DC</w:t>
      </w:r>
      <w:r w:rsidRPr="00833977">
        <w:rPr>
          <w:rFonts w:eastAsia="標楷體" w:hint="eastAsia"/>
          <w:szCs w:val="24"/>
        </w:rPr>
        <w:t>電路分析等課程；但不含電力系統、積體電路設計等課程。</w:t>
      </w:r>
    </w:p>
    <w:p w14:paraId="0AE998ED" w14:textId="77777777" w:rsidR="00F95BE1" w:rsidRPr="009C4B6F" w:rsidRDefault="00F95BE1" w:rsidP="00F95BE1">
      <w:pPr>
        <w:spacing w:line="240" w:lineRule="auto"/>
        <w:ind w:firstLineChars="236" w:firstLine="567"/>
        <w:rPr>
          <w:rFonts w:eastAsia="標楷體"/>
          <w:b/>
          <w:bCs/>
          <w:szCs w:val="24"/>
        </w:rPr>
      </w:pPr>
      <w:r w:rsidRPr="009C4B6F">
        <w:rPr>
          <w:rFonts w:eastAsia="標楷體"/>
          <w:b/>
          <w:bCs/>
          <w:szCs w:val="24"/>
        </w:rPr>
        <w:t xml:space="preserve">(2) </w:t>
      </w:r>
      <w:r>
        <w:rPr>
          <w:rFonts w:eastAsia="標楷體"/>
          <w:b/>
          <w:bCs/>
          <w:szCs w:val="24"/>
        </w:rPr>
        <w:t xml:space="preserve"> </w:t>
      </w:r>
      <w:r w:rsidRPr="009C4B6F">
        <w:rPr>
          <w:rFonts w:eastAsia="標楷體"/>
          <w:b/>
          <w:bCs/>
          <w:szCs w:val="24"/>
        </w:rPr>
        <w:t xml:space="preserve">Mechatronics and Control </w:t>
      </w:r>
      <w:r w:rsidRPr="009C4B6F">
        <w:rPr>
          <w:b/>
          <w:bCs/>
        </w:rPr>
        <w:t>Category</w:t>
      </w:r>
    </w:p>
    <w:p w14:paraId="3E9C6FB9" w14:textId="77777777" w:rsidR="00F95BE1" w:rsidRPr="00833977" w:rsidRDefault="00F95BE1" w:rsidP="00F95BE1">
      <w:pPr>
        <w:spacing w:line="240" w:lineRule="auto"/>
        <w:ind w:leftChars="491" w:left="1536" w:hangingChars="149" w:hanging="358"/>
        <w:rPr>
          <w:rFonts w:eastAsia="標楷體"/>
          <w:szCs w:val="24"/>
        </w:rPr>
      </w:pPr>
      <w:r w:rsidRPr="00833977">
        <w:rPr>
          <w:rFonts w:eastAsia="標楷體" w:hint="eastAsia"/>
          <w:szCs w:val="24"/>
        </w:rPr>
        <w:t>※</w:t>
      </w:r>
      <w:r w:rsidRPr="00833977">
        <w:rPr>
          <w:rFonts w:eastAsia="標楷體"/>
          <w:szCs w:val="24"/>
        </w:rPr>
        <w:t xml:space="preserve"> Automatic control: including courses related to this institute such as 1. Control Theory, 2. Intelligent Control, 3. Digital Control Theory and Practice, and courses from other institutes need to be reviewed by Vehicle Engineering Division.</w:t>
      </w:r>
    </w:p>
    <w:p w14:paraId="1276EBD2" w14:textId="77777777" w:rsidR="00F95BE1" w:rsidRPr="00833977" w:rsidRDefault="00F95BE1" w:rsidP="00F95BE1">
      <w:pPr>
        <w:spacing w:line="240" w:lineRule="auto"/>
        <w:ind w:leftChars="491" w:left="1536" w:hangingChars="149" w:hanging="358"/>
        <w:rPr>
          <w:rFonts w:eastAsia="標楷體"/>
          <w:szCs w:val="24"/>
        </w:rPr>
      </w:pPr>
      <w:r w:rsidRPr="00833977">
        <w:rPr>
          <w:rFonts w:eastAsia="標楷體" w:hint="eastAsia"/>
          <w:szCs w:val="24"/>
        </w:rPr>
        <w:lastRenderedPageBreak/>
        <w:t>※</w:t>
      </w:r>
      <w:r w:rsidRPr="00833977">
        <w:rPr>
          <w:rFonts w:eastAsia="標楷體" w:hint="eastAsia"/>
          <w:szCs w:val="24"/>
        </w:rPr>
        <w:t xml:space="preserve"> Electronics: including courses in electronics, power electronics, optoelectronic components, chip design, and analog signal processing; but excluding courses in image </w:t>
      </w:r>
      <w:r w:rsidRPr="00833977">
        <w:rPr>
          <w:rFonts w:eastAsia="標楷體"/>
          <w:szCs w:val="24"/>
        </w:rPr>
        <w:t>processing, random process, communication, and digital signal processing.</w:t>
      </w:r>
    </w:p>
    <w:p w14:paraId="77418212" w14:textId="77777777" w:rsidR="00F95BE1" w:rsidRPr="00833977" w:rsidRDefault="00F95BE1" w:rsidP="00F95BE1">
      <w:pPr>
        <w:spacing w:line="240" w:lineRule="auto"/>
        <w:ind w:leftChars="491" w:left="1536" w:hangingChars="149" w:hanging="358"/>
        <w:rPr>
          <w:rFonts w:eastAsia="標楷體"/>
          <w:szCs w:val="24"/>
        </w:rPr>
      </w:pPr>
      <w:r w:rsidRPr="00833977">
        <w:rPr>
          <w:rFonts w:eastAsia="標楷體" w:hint="eastAsia"/>
          <w:szCs w:val="24"/>
        </w:rPr>
        <w:t>※</w:t>
      </w:r>
      <w:r w:rsidRPr="00833977">
        <w:rPr>
          <w:rFonts w:eastAsia="標楷體"/>
          <w:szCs w:val="24"/>
        </w:rPr>
        <w:t xml:space="preserve"> Electric Machinery: including courses in electric machines and circuit design, AC/DC circuit analysis, etc.; but excluding courses in power system and integrated circuit design.</w:t>
      </w:r>
    </w:p>
    <w:p w14:paraId="2727E1E1" w14:textId="77777777" w:rsidR="00F95BE1" w:rsidRPr="00833977" w:rsidRDefault="00F95BE1" w:rsidP="00F95BE1">
      <w:pPr>
        <w:spacing w:beforeLines="50" w:before="120" w:afterLines="50" w:after="120"/>
        <w:ind w:left="567"/>
        <w:jc w:val="both"/>
        <w:rPr>
          <w:rFonts w:eastAsia="標楷體"/>
          <w:b/>
          <w:szCs w:val="24"/>
        </w:rPr>
      </w:pPr>
      <w:r>
        <w:rPr>
          <w:rFonts w:eastAsia="標楷體"/>
          <w:b/>
          <w:szCs w:val="24"/>
        </w:rPr>
        <w:t xml:space="preserve">(3)  </w:t>
      </w:r>
      <w:r w:rsidRPr="00833977">
        <w:rPr>
          <w:rFonts w:eastAsia="標楷體" w:hint="eastAsia"/>
          <w:b/>
          <w:szCs w:val="24"/>
        </w:rPr>
        <w:t>設計與分析組</w:t>
      </w:r>
    </w:p>
    <w:p w14:paraId="40113999" w14:textId="77777777" w:rsidR="00F95BE1" w:rsidRPr="00833977" w:rsidRDefault="00F95BE1" w:rsidP="00F95BE1">
      <w:pPr>
        <w:pStyle w:val="Default"/>
        <w:spacing w:line="440" w:lineRule="exact"/>
        <w:ind w:leftChars="472" w:left="1133" w:firstLine="1"/>
        <w:rPr>
          <w:rFonts w:eastAsia="標楷體"/>
          <w:color w:val="auto"/>
        </w:rPr>
      </w:pPr>
      <w:r w:rsidRPr="00833977">
        <w:rPr>
          <w:rFonts w:eastAsia="標楷體" w:hint="eastAsia"/>
          <w:color w:val="auto"/>
        </w:rPr>
        <w:t>※</w:t>
      </w:r>
      <w:r w:rsidRPr="00833977">
        <w:rPr>
          <w:rFonts w:eastAsia="標楷體"/>
          <w:color w:val="auto"/>
        </w:rPr>
        <w:t xml:space="preserve"> </w:t>
      </w:r>
      <w:r w:rsidRPr="00833977">
        <w:rPr>
          <w:rFonts w:eastAsia="標楷體" w:hint="eastAsia"/>
          <w:color w:val="auto"/>
        </w:rPr>
        <w:t>振動</w:t>
      </w:r>
      <w:proofErr w:type="gramStart"/>
      <w:r w:rsidRPr="00833977">
        <w:rPr>
          <w:rFonts w:eastAsia="標楷體" w:hint="eastAsia"/>
          <w:color w:val="auto"/>
        </w:rPr>
        <w:t>學抵考</w:t>
      </w:r>
      <w:proofErr w:type="gramEnd"/>
      <w:r w:rsidRPr="00833977">
        <w:rPr>
          <w:rFonts w:eastAsia="標楷體" w:hint="eastAsia"/>
          <w:color w:val="auto"/>
        </w:rPr>
        <w:t>：高等振動學</w:t>
      </w:r>
      <w:r w:rsidRPr="00833977">
        <w:rPr>
          <w:rFonts w:eastAsia="標楷體" w:hint="eastAsia"/>
          <w:color w:val="FF0000"/>
        </w:rPr>
        <w:t>、車輛噪音</w:t>
      </w:r>
      <w:r w:rsidRPr="00833977">
        <w:rPr>
          <w:rFonts w:eastAsia="標楷體"/>
          <w:color w:val="FF0000"/>
        </w:rPr>
        <w:t xml:space="preserve"> </w:t>
      </w:r>
    </w:p>
    <w:p w14:paraId="6FDB79A5" w14:textId="77777777" w:rsidR="00F95BE1" w:rsidRPr="00833977" w:rsidRDefault="00F95BE1" w:rsidP="00F95BE1">
      <w:pPr>
        <w:pStyle w:val="Default"/>
        <w:spacing w:line="440" w:lineRule="exact"/>
        <w:ind w:leftChars="472" w:left="1133" w:firstLine="1"/>
        <w:rPr>
          <w:rFonts w:eastAsia="標楷體"/>
          <w:color w:val="auto"/>
        </w:rPr>
      </w:pPr>
      <w:r w:rsidRPr="00833977">
        <w:rPr>
          <w:rFonts w:eastAsia="標楷體" w:hint="eastAsia"/>
          <w:color w:val="auto"/>
        </w:rPr>
        <w:t>※</w:t>
      </w:r>
      <w:r w:rsidRPr="00833977">
        <w:rPr>
          <w:rFonts w:eastAsia="標楷體" w:hint="eastAsia"/>
          <w:color w:val="auto"/>
        </w:rPr>
        <w:t xml:space="preserve"> </w:t>
      </w:r>
      <w:r w:rsidRPr="00833977">
        <w:rPr>
          <w:rFonts w:eastAsia="標楷體" w:hint="eastAsia"/>
          <w:color w:val="auto"/>
        </w:rPr>
        <w:t>車輛</w:t>
      </w:r>
      <w:proofErr w:type="gramStart"/>
      <w:r w:rsidRPr="00833977">
        <w:rPr>
          <w:rFonts w:eastAsia="標楷體" w:hint="eastAsia"/>
          <w:color w:val="auto"/>
        </w:rPr>
        <w:t>動力學抵考</w:t>
      </w:r>
      <w:proofErr w:type="gramEnd"/>
      <w:r w:rsidRPr="00833977">
        <w:rPr>
          <w:rFonts w:eastAsia="標楷體" w:hint="eastAsia"/>
          <w:color w:val="auto"/>
        </w:rPr>
        <w:t>：高等車輛動力學</w:t>
      </w:r>
      <w:r w:rsidRPr="00833977">
        <w:rPr>
          <w:rFonts w:eastAsia="標楷體"/>
          <w:color w:val="auto"/>
        </w:rPr>
        <w:t xml:space="preserve"> </w:t>
      </w:r>
    </w:p>
    <w:p w14:paraId="51D6B1B1" w14:textId="77777777" w:rsidR="00F95BE1" w:rsidRPr="00833977" w:rsidRDefault="00F95BE1" w:rsidP="00F95BE1">
      <w:pPr>
        <w:pStyle w:val="Default"/>
        <w:spacing w:line="440" w:lineRule="exact"/>
        <w:ind w:leftChars="472" w:left="1133" w:firstLine="1"/>
        <w:rPr>
          <w:rFonts w:eastAsia="標楷體"/>
          <w:color w:val="FF0000"/>
        </w:rPr>
      </w:pPr>
      <w:r w:rsidRPr="00833977">
        <w:rPr>
          <w:rFonts w:eastAsia="標楷體" w:hint="eastAsia"/>
          <w:color w:val="auto"/>
        </w:rPr>
        <w:t>※</w:t>
      </w:r>
      <w:r w:rsidRPr="00833977">
        <w:rPr>
          <w:rFonts w:eastAsia="標楷體" w:hint="eastAsia"/>
          <w:color w:val="auto"/>
        </w:rPr>
        <w:t xml:space="preserve"> </w:t>
      </w:r>
      <w:r w:rsidRPr="00833977">
        <w:rPr>
          <w:rFonts w:eastAsia="標楷體" w:hint="eastAsia"/>
          <w:color w:val="auto"/>
        </w:rPr>
        <w:t>材料</w:t>
      </w:r>
      <w:proofErr w:type="gramStart"/>
      <w:r w:rsidRPr="00833977">
        <w:rPr>
          <w:rFonts w:eastAsia="標楷體" w:hint="eastAsia"/>
          <w:color w:val="auto"/>
        </w:rPr>
        <w:t>力學抵考</w:t>
      </w:r>
      <w:proofErr w:type="gramEnd"/>
      <w:r w:rsidRPr="00833977">
        <w:rPr>
          <w:rFonts w:eastAsia="標楷體" w:hint="eastAsia"/>
          <w:color w:val="auto"/>
        </w:rPr>
        <w:t>：有限元素分析</w:t>
      </w:r>
      <w:r w:rsidRPr="00833977">
        <w:rPr>
          <w:rFonts w:eastAsia="標楷體" w:hint="eastAsia"/>
          <w:color w:val="FF0000"/>
        </w:rPr>
        <w:t>、工程最佳化與應用</w:t>
      </w:r>
    </w:p>
    <w:p w14:paraId="346BABCB" w14:textId="77777777" w:rsidR="00F95BE1" w:rsidRPr="00833977" w:rsidRDefault="00F95BE1" w:rsidP="00F95BE1">
      <w:pPr>
        <w:pStyle w:val="Default"/>
        <w:spacing w:line="440" w:lineRule="exact"/>
        <w:ind w:leftChars="472" w:left="1133" w:firstLine="1"/>
        <w:rPr>
          <w:rFonts w:eastAsia="標楷體"/>
          <w:color w:val="FF0000"/>
        </w:rPr>
      </w:pPr>
      <w:r w:rsidRPr="00833977">
        <w:rPr>
          <w:rFonts w:eastAsia="標楷體" w:hint="eastAsia"/>
          <w:color w:val="FF0000"/>
        </w:rPr>
        <w:t>※</w:t>
      </w:r>
      <w:r w:rsidRPr="00833977">
        <w:rPr>
          <w:rFonts w:eastAsia="標楷體" w:hint="eastAsia"/>
          <w:color w:val="FF0000"/>
        </w:rPr>
        <w:t xml:space="preserve"> </w:t>
      </w:r>
      <w:r w:rsidRPr="00833977">
        <w:rPr>
          <w:rFonts w:eastAsia="標楷體" w:hint="eastAsia"/>
          <w:color w:val="FF0000"/>
        </w:rPr>
        <w:t>機動</w:t>
      </w:r>
      <w:proofErr w:type="gramStart"/>
      <w:r w:rsidRPr="00833977">
        <w:rPr>
          <w:rFonts w:eastAsia="標楷體" w:hint="eastAsia"/>
          <w:color w:val="FF0000"/>
        </w:rPr>
        <w:t>學抵考</w:t>
      </w:r>
      <w:proofErr w:type="gramEnd"/>
      <w:r w:rsidRPr="00833977">
        <w:rPr>
          <w:rFonts w:eastAsia="標楷體" w:hint="eastAsia"/>
          <w:color w:val="FF0000"/>
        </w:rPr>
        <w:t>：懸吊</w:t>
      </w:r>
      <w:proofErr w:type="gramStart"/>
      <w:r w:rsidRPr="00833977">
        <w:rPr>
          <w:rFonts w:eastAsia="標楷體" w:hint="eastAsia"/>
          <w:color w:val="FF0000"/>
        </w:rPr>
        <w:t>系統特論</w:t>
      </w:r>
      <w:proofErr w:type="gramEnd"/>
      <w:r w:rsidRPr="00833977">
        <w:rPr>
          <w:rFonts w:eastAsia="標楷體" w:hint="eastAsia"/>
          <w:color w:val="FF0000"/>
        </w:rPr>
        <w:t>、機構運動分析、機構運動合成</w:t>
      </w:r>
    </w:p>
    <w:p w14:paraId="21AA5214" w14:textId="77777777" w:rsidR="00F95BE1" w:rsidRPr="009C4B6F" w:rsidRDefault="00F95BE1" w:rsidP="00F95BE1">
      <w:pPr>
        <w:spacing w:line="240" w:lineRule="auto"/>
        <w:ind w:leftChars="213" w:left="1133" w:hangingChars="259" w:hanging="622"/>
        <w:rPr>
          <w:rFonts w:eastAsia="標楷體"/>
          <w:b/>
          <w:bCs/>
          <w:szCs w:val="24"/>
        </w:rPr>
      </w:pPr>
      <w:r w:rsidRPr="009C4B6F">
        <w:rPr>
          <w:rFonts w:eastAsia="標楷體"/>
          <w:b/>
          <w:bCs/>
          <w:szCs w:val="24"/>
        </w:rPr>
        <w:t>(3)</w:t>
      </w:r>
      <w:r>
        <w:rPr>
          <w:rFonts w:eastAsia="標楷體"/>
          <w:b/>
          <w:bCs/>
          <w:szCs w:val="24"/>
        </w:rPr>
        <w:t xml:space="preserve">  </w:t>
      </w:r>
      <w:r w:rsidRPr="009C4B6F">
        <w:rPr>
          <w:rFonts w:eastAsia="標楷體"/>
          <w:b/>
          <w:bCs/>
          <w:szCs w:val="24"/>
        </w:rPr>
        <w:t xml:space="preserve">Design and Analysis </w:t>
      </w:r>
      <w:r w:rsidRPr="009C4B6F">
        <w:rPr>
          <w:b/>
          <w:bCs/>
        </w:rPr>
        <w:t>Category</w:t>
      </w:r>
    </w:p>
    <w:p w14:paraId="1E1BA01C" w14:textId="77777777" w:rsidR="00F95BE1" w:rsidRPr="00833977" w:rsidRDefault="00F95BE1" w:rsidP="00F95BE1">
      <w:pPr>
        <w:spacing w:line="240" w:lineRule="auto"/>
        <w:ind w:leftChars="472" w:left="1559" w:hanging="426"/>
        <w:rPr>
          <w:rFonts w:eastAsia="標楷體"/>
          <w:szCs w:val="24"/>
        </w:rPr>
      </w:pPr>
      <w:r w:rsidRPr="00833977">
        <w:rPr>
          <w:rFonts w:eastAsia="標楷體" w:hint="eastAsia"/>
          <w:szCs w:val="24"/>
        </w:rPr>
        <w:t>※</w:t>
      </w:r>
      <w:r w:rsidRPr="00833977">
        <w:rPr>
          <w:rFonts w:eastAsia="標楷體"/>
          <w:szCs w:val="24"/>
        </w:rPr>
        <w:t xml:space="preserve"> Mechanical Vibration: Advanced Mechanical Vibration, </w:t>
      </w:r>
      <w:r w:rsidRPr="00833977">
        <w:rPr>
          <w:color w:val="FF0000"/>
          <w:szCs w:val="24"/>
        </w:rPr>
        <w:t>Vehicle Acoustics</w:t>
      </w:r>
    </w:p>
    <w:p w14:paraId="24DA19A8" w14:textId="77777777" w:rsidR="00F95BE1" w:rsidRPr="00833977" w:rsidRDefault="00F95BE1" w:rsidP="00F95BE1">
      <w:pPr>
        <w:spacing w:line="240" w:lineRule="auto"/>
        <w:ind w:leftChars="471" w:left="1415" w:hanging="285"/>
        <w:rPr>
          <w:rFonts w:eastAsia="標楷體"/>
          <w:szCs w:val="24"/>
        </w:rPr>
      </w:pPr>
      <w:r w:rsidRPr="00833977">
        <w:rPr>
          <w:rFonts w:eastAsia="標楷體" w:hint="eastAsia"/>
          <w:szCs w:val="24"/>
        </w:rPr>
        <w:t>※</w:t>
      </w:r>
      <w:r w:rsidRPr="00833977">
        <w:rPr>
          <w:rFonts w:eastAsia="標楷體"/>
          <w:szCs w:val="24"/>
        </w:rPr>
        <w:t xml:space="preserve"> Vehicle Dynamics: Advanced Vehicle Dynamics</w:t>
      </w:r>
    </w:p>
    <w:p w14:paraId="5E170072" w14:textId="77777777" w:rsidR="00F95BE1" w:rsidRPr="00833977" w:rsidRDefault="00F95BE1" w:rsidP="00F95BE1">
      <w:pPr>
        <w:spacing w:line="240" w:lineRule="auto"/>
        <w:ind w:leftChars="471" w:left="1415" w:hanging="285"/>
        <w:rPr>
          <w:rFonts w:eastAsia="標楷體"/>
          <w:strike/>
          <w:color w:val="FF0000"/>
          <w:szCs w:val="24"/>
        </w:rPr>
      </w:pPr>
      <w:r w:rsidRPr="00833977">
        <w:rPr>
          <w:rFonts w:eastAsia="標楷體" w:hint="eastAsia"/>
          <w:szCs w:val="24"/>
        </w:rPr>
        <w:t>※</w:t>
      </w:r>
      <w:r w:rsidRPr="00833977">
        <w:rPr>
          <w:rFonts w:eastAsia="標楷體"/>
          <w:szCs w:val="24"/>
        </w:rPr>
        <w:t xml:space="preserve"> Mechanics of Materials: Finite Element Analysis, Engineering Optimization Methods and Applications</w:t>
      </w:r>
      <w:r>
        <w:rPr>
          <w:rFonts w:eastAsia="標楷體"/>
          <w:szCs w:val="24"/>
        </w:rPr>
        <w:t>.</w:t>
      </w:r>
    </w:p>
    <w:p w14:paraId="3378FB05" w14:textId="77777777" w:rsidR="00F95BE1" w:rsidRPr="00833977" w:rsidRDefault="00F95BE1" w:rsidP="00F95BE1">
      <w:pPr>
        <w:spacing w:line="240" w:lineRule="auto"/>
        <w:ind w:leftChars="471" w:left="1415" w:hanging="285"/>
        <w:rPr>
          <w:rFonts w:eastAsia="標楷體"/>
          <w:color w:val="000000" w:themeColor="text1"/>
          <w:szCs w:val="24"/>
        </w:rPr>
      </w:pPr>
      <w:r w:rsidRPr="00833977">
        <w:rPr>
          <w:rFonts w:eastAsia="標楷體" w:hint="eastAsia"/>
          <w:szCs w:val="24"/>
        </w:rPr>
        <w:t>※</w:t>
      </w:r>
      <w:r w:rsidRPr="00833977">
        <w:rPr>
          <w:rFonts w:eastAsia="標楷體" w:hint="eastAsia"/>
          <w:szCs w:val="24"/>
        </w:rPr>
        <w:t xml:space="preserve"> </w:t>
      </w:r>
      <w:r w:rsidRPr="00833977">
        <w:rPr>
          <w:color w:val="FF0000"/>
          <w:szCs w:val="24"/>
        </w:rPr>
        <w:t>Mechanisms and Dynamics of Machinery: Special Topics on Suspension Systems, Kinematic Analysis of Mechanisms, Kinematic Synthesis of Mechanisms</w:t>
      </w:r>
    </w:p>
    <w:p w14:paraId="4342ADFB" w14:textId="77777777" w:rsidR="00F95BE1" w:rsidRDefault="00F95BE1" w:rsidP="00F95BE1">
      <w:pPr>
        <w:widowControl/>
        <w:adjustRightInd/>
        <w:spacing w:line="240" w:lineRule="auto"/>
        <w:textAlignment w:val="auto"/>
        <w:rPr>
          <w:rFonts w:eastAsia="標楷體"/>
          <w:color w:val="000000" w:themeColor="text1"/>
          <w:szCs w:val="24"/>
        </w:rPr>
      </w:pPr>
      <w:r>
        <w:rPr>
          <w:rFonts w:eastAsia="標楷體"/>
          <w:color w:val="000000" w:themeColor="text1"/>
          <w:szCs w:val="24"/>
        </w:rPr>
        <w:br w:type="page"/>
      </w:r>
    </w:p>
    <w:p w14:paraId="16D4DFB5" w14:textId="7674B458" w:rsidR="00F95BE1" w:rsidRPr="00BB400A" w:rsidRDefault="00F95BE1" w:rsidP="00F95BE1">
      <w:pPr>
        <w:adjustRightInd/>
        <w:spacing w:afterLines="50" w:after="120" w:line="320" w:lineRule="exact"/>
        <w:jc w:val="center"/>
        <w:textAlignment w:val="auto"/>
        <w:rPr>
          <w:rFonts w:ascii="Calibri" w:eastAsia="標楷體" w:hAnsi="Calibri" w:cs="Calibri"/>
          <w:b/>
          <w:sz w:val="32"/>
          <w:szCs w:val="32"/>
        </w:rPr>
      </w:pPr>
      <w:r w:rsidRPr="00BB400A">
        <w:rPr>
          <w:rFonts w:ascii="Calibri" w:eastAsia="標楷體" w:hAnsi="Calibri" w:cs="Calibri"/>
          <w:b/>
          <w:bCs/>
          <w:sz w:val="32"/>
          <w:szCs w:val="32"/>
        </w:rPr>
        <w:lastRenderedPageBreak/>
        <w:t>機電學院機電科技博士班</w:t>
      </w:r>
      <w:r w:rsidRPr="00BB400A">
        <w:rPr>
          <w:rFonts w:ascii="Calibri" w:eastAsia="標楷體" w:hAnsi="Calibri" w:cs="Calibri"/>
          <w:b/>
          <w:bCs/>
          <w:color w:val="FF0000"/>
          <w:sz w:val="32"/>
          <w:szCs w:val="32"/>
        </w:rPr>
        <w:t>11</w:t>
      </w:r>
      <w:r>
        <w:rPr>
          <w:rFonts w:ascii="Calibri" w:eastAsia="標楷體" w:hAnsi="Calibri" w:cs="Calibri" w:hint="eastAsia"/>
          <w:b/>
          <w:bCs/>
          <w:color w:val="FF0000"/>
          <w:sz w:val="32"/>
          <w:szCs w:val="32"/>
        </w:rPr>
        <w:t>2</w:t>
      </w:r>
      <w:r w:rsidRPr="00BB400A">
        <w:rPr>
          <w:rFonts w:ascii="Calibri" w:eastAsia="標楷體" w:hAnsi="Calibri" w:cs="Calibri"/>
          <w:b/>
          <w:bCs/>
          <w:color w:val="FF0000"/>
          <w:sz w:val="32"/>
          <w:szCs w:val="32"/>
        </w:rPr>
        <w:t>年</w:t>
      </w:r>
      <w:r w:rsidRPr="00BB400A">
        <w:rPr>
          <w:rFonts w:ascii="Calibri" w:eastAsia="標楷體" w:hAnsi="Calibri" w:cs="Calibri"/>
          <w:b/>
          <w:bCs/>
          <w:sz w:val="32"/>
          <w:szCs w:val="32"/>
        </w:rPr>
        <w:t>入學生資格考試科目表</w:t>
      </w:r>
    </w:p>
    <w:p w14:paraId="7F96DEC5" w14:textId="77777777" w:rsidR="00F95BE1" w:rsidRPr="00BB400A" w:rsidRDefault="00F95BE1" w:rsidP="00F95BE1">
      <w:pPr>
        <w:adjustRightInd/>
        <w:spacing w:afterLines="50" w:after="120" w:line="320" w:lineRule="exact"/>
        <w:jc w:val="center"/>
        <w:textAlignment w:val="auto"/>
        <w:rPr>
          <w:rFonts w:ascii="Calibri" w:eastAsia="標楷體" w:hAnsi="Calibri" w:cs="Calibri"/>
          <w:b/>
          <w:sz w:val="28"/>
          <w:szCs w:val="28"/>
        </w:rPr>
      </w:pPr>
      <w:r w:rsidRPr="00BB400A">
        <w:rPr>
          <w:rFonts w:ascii="Calibri" w:eastAsia="標楷體" w:hAnsi="Calibri" w:cs="Calibri"/>
          <w:b/>
          <w:sz w:val="28"/>
          <w:szCs w:val="28"/>
        </w:rPr>
        <w:t xml:space="preserve">Institute of Mechanical and Electrical Engineering </w:t>
      </w:r>
    </w:p>
    <w:p w14:paraId="59ED185C" w14:textId="4CC09337" w:rsidR="00F95BE1" w:rsidRPr="00BB400A" w:rsidRDefault="00F95BE1" w:rsidP="00F95BE1">
      <w:pPr>
        <w:adjustRightInd/>
        <w:spacing w:afterLines="50" w:after="120" w:line="320" w:lineRule="exact"/>
        <w:jc w:val="center"/>
        <w:textAlignment w:val="auto"/>
        <w:rPr>
          <w:rFonts w:ascii="Calibri" w:eastAsia="標楷體" w:hAnsi="Calibri" w:cs="Calibri"/>
          <w:b/>
          <w:sz w:val="28"/>
          <w:szCs w:val="28"/>
        </w:rPr>
      </w:pPr>
      <w:r w:rsidRPr="00BB400A">
        <w:rPr>
          <w:rFonts w:ascii="Calibri" w:eastAsia="標楷體" w:hAnsi="Calibri" w:cs="Calibri"/>
          <w:b/>
          <w:sz w:val="28"/>
          <w:szCs w:val="28"/>
        </w:rPr>
        <w:t>Ph.D. Qualifying Exam Subject (for Students enrolled on Academic Year</w:t>
      </w:r>
      <w:r w:rsidRPr="00BB400A">
        <w:rPr>
          <w:rFonts w:ascii="Calibri" w:eastAsia="標楷體" w:hAnsi="Calibri" w:cs="Calibri"/>
          <w:b/>
          <w:color w:val="FF0000"/>
          <w:sz w:val="28"/>
          <w:szCs w:val="28"/>
        </w:rPr>
        <w:t xml:space="preserve"> 11</w:t>
      </w:r>
      <w:r>
        <w:rPr>
          <w:rFonts w:ascii="Calibri" w:eastAsia="標楷體" w:hAnsi="Calibri" w:cs="Calibri" w:hint="eastAsia"/>
          <w:b/>
          <w:color w:val="FF0000"/>
          <w:sz w:val="28"/>
          <w:szCs w:val="28"/>
        </w:rPr>
        <w:t>2</w:t>
      </w:r>
      <w:r w:rsidRPr="00BB400A">
        <w:rPr>
          <w:rFonts w:ascii="Calibri" w:eastAsia="標楷體" w:hAnsi="Calibri" w:cs="Calibri"/>
          <w:b/>
          <w:sz w:val="28"/>
          <w:szCs w:val="28"/>
        </w:rPr>
        <w:t>)</w:t>
      </w:r>
    </w:p>
    <w:tbl>
      <w:tblPr>
        <w:tblW w:w="9860" w:type="dxa"/>
        <w:jc w:val="center"/>
        <w:tblCellMar>
          <w:left w:w="0" w:type="dxa"/>
          <w:right w:w="0" w:type="dxa"/>
        </w:tblCellMar>
        <w:tblLook w:val="0000" w:firstRow="0" w:lastRow="0" w:firstColumn="0" w:lastColumn="0" w:noHBand="0" w:noVBand="0"/>
      </w:tblPr>
      <w:tblGrid>
        <w:gridCol w:w="1529"/>
        <w:gridCol w:w="8331"/>
      </w:tblGrid>
      <w:tr w:rsidR="00F95BE1" w:rsidRPr="00BB400A" w14:paraId="2C122945" w14:textId="77777777" w:rsidTr="005E287E">
        <w:trPr>
          <w:trHeight w:val="712"/>
          <w:jc w:val="center"/>
        </w:trPr>
        <w:tc>
          <w:tcPr>
            <w:tcW w:w="1529"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77CC77BB" w14:textId="77777777" w:rsidR="00F95BE1" w:rsidRPr="00BB400A" w:rsidRDefault="00F95BE1" w:rsidP="005E287E">
            <w:pPr>
              <w:adjustRightInd/>
              <w:snapToGrid w:val="0"/>
              <w:spacing w:line="240" w:lineRule="auto"/>
              <w:jc w:val="center"/>
              <w:textAlignment w:val="auto"/>
              <w:rPr>
                <w:rFonts w:ascii="Calibri" w:eastAsia="標楷體" w:hAnsi="Calibri" w:cs="Calibri"/>
                <w:color w:val="000000"/>
                <w:sz w:val="26"/>
                <w:szCs w:val="26"/>
              </w:rPr>
            </w:pPr>
            <w:r w:rsidRPr="00BB400A">
              <w:rPr>
                <w:rFonts w:ascii="Calibri" w:eastAsia="標楷體" w:hAnsi="Calibri" w:cs="Calibri"/>
                <w:color w:val="000000"/>
                <w:sz w:val="26"/>
                <w:szCs w:val="26"/>
              </w:rPr>
              <w:t>組別</w:t>
            </w:r>
          </w:p>
          <w:p w14:paraId="7A1A39DD" w14:textId="77777777" w:rsidR="00F95BE1" w:rsidRPr="00BB400A" w:rsidRDefault="00F95BE1" w:rsidP="005E287E">
            <w:pPr>
              <w:adjustRightInd/>
              <w:snapToGrid w:val="0"/>
              <w:spacing w:line="240" w:lineRule="auto"/>
              <w:jc w:val="center"/>
              <w:textAlignment w:val="auto"/>
              <w:rPr>
                <w:rFonts w:ascii="Calibri" w:eastAsia="標楷體" w:hAnsi="Calibri" w:cs="Calibri"/>
                <w:color w:val="000000"/>
                <w:szCs w:val="24"/>
              </w:rPr>
            </w:pPr>
            <w:r w:rsidRPr="00BB400A">
              <w:rPr>
                <w:rFonts w:ascii="Calibri" w:eastAsia="標楷體" w:hAnsi="Calibri" w:cs="Calibri"/>
                <w:color w:val="000000"/>
                <w:szCs w:val="24"/>
              </w:rPr>
              <w:t>Academic Division</w:t>
            </w:r>
          </w:p>
        </w:tc>
        <w:tc>
          <w:tcPr>
            <w:tcW w:w="8331"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5B2ADA14" w14:textId="77777777" w:rsidR="00F95BE1" w:rsidRPr="00BB400A" w:rsidRDefault="00F95BE1" w:rsidP="005E287E">
            <w:pPr>
              <w:adjustRightInd/>
              <w:snapToGrid w:val="0"/>
              <w:spacing w:line="240" w:lineRule="auto"/>
              <w:jc w:val="center"/>
              <w:textAlignment w:val="auto"/>
              <w:rPr>
                <w:rFonts w:ascii="Calibri" w:eastAsia="標楷體" w:hAnsi="Calibri" w:cs="Calibri"/>
                <w:sz w:val="26"/>
                <w:szCs w:val="26"/>
              </w:rPr>
            </w:pPr>
            <w:r w:rsidRPr="00BB400A">
              <w:rPr>
                <w:rFonts w:ascii="Calibri" w:eastAsia="標楷體" w:hAnsi="Calibri" w:cs="Calibri"/>
                <w:sz w:val="26"/>
                <w:szCs w:val="26"/>
              </w:rPr>
              <w:t>科目</w:t>
            </w:r>
          </w:p>
          <w:p w14:paraId="15FD28C7" w14:textId="77777777" w:rsidR="00F95BE1" w:rsidRPr="00BB400A" w:rsidRDefault="00F95BE1" w:rsidP="005E287E">
            <w:pPr>
              <w:adjustRightInd/>
              <w:snapToGrid w:val="0"/>
              <w:spacing w:line="240" w:lineRule="auto"/>
              <w:jc w:val="center"/>
              <w:textAlignment w:val="auto"/>
              <w:rPr>
                <w:rFonts w:ascii="Calibri" w:eastAsia="標楷體" w:hAnsi="Calibri" w:cs="Calibri"/>
                <w:color w:val="000000"/>
                <w:szCs w:val="24"/>
              </w:rPr>
            </w:pPr>
            <w:r w:rsidRPr="00BB400A">
              <w:rPr>
                <w:rFonts w:ascii="Calibri" w:eastAsia="標楷體" w:hAnsi="Calibri" w:cs="Calibri"/>
                <w:szCs w:val="24"/>
              </w:rPr>
              <w:t>Qualifying Exam Subject</w:t>
            </w:r>
          </w:p>
        </w:tc>
      </w:tr>
      <w:tr w:rsidR="00F95BE1" w:rsidRPr="00BB400A" w14:paraId="55DBC045" w14:textId="77777777" w:rsidTr="005E287E">
        <w:trPr>
          <w:trHeight w:val="1918"/>
          <w:jc w:val="center"/>
        </w:trPr>
        <w:tc>
          <w:tcPr>
            <w:tcW w:w="1529" w:type="dxa"/>
            <w:tcBorders>
              <w:top w:val="nil"/>
              <w:left w:val="single" w:sz="8" w:space="0" w:color="auto"/>
              <w:right w:val="single" w:sz="8" w:space="0" w:color="auto"/>
            </w:tcBorders>
            <w:tcMar>
              <w:top w:w="0" w:type="dxa"/>
              <w:left w:w="28" w:type="dxa"/>
              <w:bottom w:w="0" w:type="dxa"/>
              <w:right w:w="28" w:type="dxa"/>
            </w:tcMar>
            <w:vAlign w:val="center"/>
          </w:tcPr>
          <w:p w14:paraId="4FC600C6" w14:textId="77777777" w:rsidR="00F95BE1" w:rsidRPr="00BB400A" w:rsidRDefault="00F95BE1" w:rsidP="005E287E">
            <w:pPr>
              <w:adjustRightInd/>
              <w:spacing w:line="240" w:lineRule="auto"/>
              <w:ind w:firstLineChars="21" w:firstLine="55"/>
              <w:jc w:val="center"/>
              <w:textAlignment w:val="auto"/>
              <w:rPr>
                <w:rFonts w:ascii="Calibri" w:eastAsia="標楷體" w:hAnsi="Calibri" w:cs="Calibri"/>
                <w:sz w:val="26"/>
                <w:szCs w:val="26"/>
              </w:rPr>
            </w:pPr>
            <w:r w:rsidRPr="00BB400A">
              <w:rPr>
                <w:rFonts w:ascii="Calibri" w:eastAsia="標楷體" w:hAnsi="Calibri" w:cs="Calibri"/>
                <w:sz w:val="26"/>
                <w:szCs w:val="26"/>
              </w:rPr>
              <w:t>機電組</w:t>
            </w:r>
          </w:p>
          <w:p w14:paraId="7A189B6B" w14:textId="77777777" w:rsidR="00F95BE1" w:rsidRPr="00BB400A" w:rsidRDefault="00F95BE1" w:rsidP="005E287E">
            <w:pPr>
              <w:adjustRightInd/>
              <w:spacing w:line="240" w:lineRule="auto"/>
              <w:ind w:firstLineChars="21" w:firstLine="50"/>
              <w:jc w:val="center"/>
              <w:textAlignment w:val="auto"/>
              <w:rPr>
                <w:rFonts w:ascii="Calibri" w:eastAsia="標楷體" w:hAnsi="Calibri" w:cs="Calibri"/>
                <w:szCs w:val="24"/>
              </w:rPr>
            </w:pPr>
            <w:r w:rsidRPr="00BB400A">
              <w:rPr>
                <w:rFonts w:ascii="Calibri" w:eastAsia="標楷體" w:hAnsi="Calibri" w:cs="Calibri"/>
                <w:szCs w:val="24"/>
              </w:rPr>
              <w:t>Mechatronic Engineering</w:t>
            </w:r>
          </w:p>
        </w:tc>
        <w:tc>
          <w:tcPr>
            <w:tcW w:w="8331" w:type="dxa"/>
            <w:tcBorders>
              <w:top w:val="nil"/>
              <w:left w:val="nil"/>
              <w:right w:val="single" w:sz="8" w:space="0" w:color="auto"/>
            </w:tcBorders>
            <w:tcMar>
              <w:top w:w="0" w:type="dxa"/>
              <w:left w:w="28" w:type="dxa"/>
              <w:bottom w:w="0" w:type="dxa"/>
              <w:right w:w="28" w:type="dxa"/>
            </w:tcMar>
          </w:tcPr>
          <w:p w14:paraId="1D0F62DE" w14:textId="77777777" w:rsidR="00F95BE1" w:rsidRPr="00BB400A" w:rsidRDefault="00F95BE1" w:rsidP="005E287E">
            <w:pPr>
              <w:adjustRightInd/>
              <w:snapToGrid w:val="0"/>
              <w:spacing w:line="240" w:lineRule="auto"/>
              <w:ind w:left="1495" w:hangingChars="575" w:hanging="1495"/>
              <w:jc w:val="both"/>
              <w:textAlignment w:val="auto"/>
              <w:rPr>
                <w:rFonts w:ascii="Calibri" w:eastAsia="標楷體" w:hAnsi="Calibri" w:cs="Calibri"/>
                <w:color w:val="000000"/>
                <w:sz w:val="26"/>
                <w:szCs w:val="26"/>
              </w:rPr>
            </w:pPr>
            <w:r w:rsidRPr="00BB400A">
              <w:rPr>
                <w:rFonts w:ascii="Calibri" w:eastAsia="標楷體" w:hAnsi="Calibri" w:cs="Calibri"/>
                <w:color w:val="000000"/>
                <w:sz w:val="26"/>
                <w:szCs w:val="26"/>
              </w:rPr>
              <w:t>基礎科目：</w:t>
            </w:r>
            <w:r w:rsidRPr="00BB400A">
              <w:rPr>
                <w:rFonts w:ascii="Calibri" w:eastAsia="標楷體" w:hAnsi="Calibri" w:cs="Calibri"/>
                <w:color w:val="000000"/>
                <w:sz w:val="26"/>
                <w:szCs w:val="26"/>
              </w:rPr>
              <w:t xml:space="preserve"> </w:t>
            </w:r>
            <w:r w:rsidRPr="00BB400A">
              <w:rPr>
                <w:rFonts w:ascii="Calibri" w:eastAsia="標楷體" w:hAnsi="Calibri" w:cs="Calibri"/>
                <w:color w:val="000000"/>
                <w:sz w:val="26"/>
                <w:szCs w:val="26"/>
              </w:rPr>
              <w:t>八擇定</w:t>
            </w:r>
            <w:proofErr w:type="gramStart"/>
            <w:r w:rsidRPr="00BB400A">
              <w:rPr>
                <w:rFonts w:ascii="Calibri" w:eastAsia="標楷體" w:hAnsi="Calibri" w:cs="Calibri"/>
                <w:color w:val="000000"/>
                <w:sz w:val="26"/>
                <w:szCs w:val="26"/>
              </w:rPr>
              <w:t>一</w:t>
            </w:r>
            <w:proofErr w:type="gramEnd"/>
            <w:r w:rsidRPr="00BB400A">
              <w:rPr>
                <w:rFonts w:ascii="Calibri" w:eastAsia="標楷體" w:hAnsi="Calibri" w:cs="Calibri"/>
                <w:color w:val="000000"/>
                <w:sz w:val="26"/>
                <w:szCs w:val="26"/>
              </w:rPr>
              <w:t>科</w:t>
            </w:r>
            <w:r w:rsidRPr="00BB400A">
              <w:rPr>
                <w:rFonts w:ascii="Calibri" w:eastAsia="標楷體" w:hAnsi="Calibri" w:cs="Calibri"/>
                <w:color w:val="000000"/>
                <w:sz w:val="26"/>
                <w:szCs w:val="26"/>
              </w:rPr>
              <w:t>(</w:t>
            </w:r>
            <w:r w:rsidRPr="00BB400A">
              <w:rPr>
                <w:rFonts w:ascii="Calibri" w:eastAsia="標楷體" w:hAnsi="Calibri" w:cs="Calibri"/>
                <w:color w:val="000000"/>
                <w:sz w:val="26"/>
                <w:szCs w:val="26"/>
              </w:rPr>
              <w:t>工程數學、自動控制、製造學、工程力學、材料學、熱力學、電子學、醫學概論</w:t>
            </w:r>
            <w:r w:rsidRPr="00BB400A">
              <w:rPr>
                <w:rFonts w:ascii="Calibri" w:eastAsia="標楷體" w:hAnsi="Calibri" w:cs="Calibri"/>
                <w:color w:val="000000"/>
                <w:sz w:val="26"/>
                <w:szCs w:val="26"/>
              </w:rPr>
              <w:t>)</w:t>
            </w:r>
          </w:p>
          <w:p w14:paraId="72509006" w14:textId="77777777" w:rsidR="00F95BE1" w:rsidRPr="00BB400A" w:rsidRDefault="00F95BE1" w:rsidP="005E287E">
            <w:pPr>
              <w:adjustRightInd/>
              <w:spacing w:line="240" w:lineRule="auto"/>
              <w:jc w:val="both"/>
              <w:textAlignment w:val="auto"/>
              <w:rPr>
                <w:rFonts w:ascii="Book Antiqua" w:eastAsia="標楷體" w:hAnsi="Book Antiqua" w:cs="Arial"/>
                <w:color w:val="000000"/>
                <w:szCs w:val="24"/>
              </w:rPr>
            </w:pPr>
            <w:r w:rsidRPr="00BB400A">
              <w:rPr>
                <w:rFonts w:ascii="Calibri" w:eastAsia="標楷體" w:hAnsi="Calibri" w:cs="Calibri"/>
                <w:color w:val="000000"/>
                <w:szCs w:val="24"/>
                <w:lang w:val="en"/>
              </w:rPr>
              <w:t>Basic subjects: choose one subject from the lists (Engineering Mathematics / Automatic Control / Manufacturing Processes / Engineering Mechanics/ Materials Science and Engineering/Thermodynamics / Electronics / Introduction to Medicine)</w:t>
            </w:r>
          </w:p>
          <w:p w14:paraId="17B22AEC" w14:textId="77777777" w:rsidR="00F95BE1" w:rsidRPr="00BB400A" w:rsidRDefault="00F95BE1" w:rsidP="005E287E">
            <w:pPr>
              <w:adjustRightInd/>
              <w:snapToGrid w:val="0"/>
              <w:spacing w:line="240" w:lineRule="auto"/>
              <w:ind w:left="2290" w:hangingChars="954" w:hanging="2290"/>
              <w:jc w:val="both"/>
              <w:textAlignment w:val="auto"/>
              <w:rPr>
                <w:rFonts w:ascii="Calibri" w:eastAsia="標楷體" w:hAnsi="Calibri" w:cs="Calibri"/>
                <w:color w:val="000000"/>
                <w:szCs w:val="24"/>
              </w:rPr>
            </w:pPr>
            <w:r w:rsidRPr="00BB400A">
              <w:rPr>
                <w:rFonts w:ascii="Calibri" w:eastAsia="標楷體" w:hAnsi="Calibri" w:cs="Calibri"/>
                <w:color w:val="000000"/>
                <w:szCs w:val="24"/>
              </w:rPr>
              <w:t>專業科目</w:t>
            </w:r>
            <w:r w:rsidRPr="00BB400A">
              <w:rPr>
                <w:rFonts w:ascii="Calibri" w:eastAsia="標楷體" w:hAnsi="Calibri" w:cs="Calibri"/>
                <w:color w:val="000000"/>
                <w:szCs w:val="24"/>
              </w:rPr>
              <w:t>(</w:t>
            </w:r>
            <w:proofErr w:type="gramStart"/>
            <w:r w:rsidRPr="00BB400A">
              <w:rPr>
                <w:rFonts w:ascii="Calibri" w:eastAsia="標楷體" w:hAnsi="Calibri" w:cs="Calibri"/>
                <w:color w:val="000000"/>
                <w:szCs w:val="24"/>
              </w:rPr>
              <w:t>一</w:t>
            </w:r>
            <w:proofErr w:type="gramEnd"/>
            <w:r w:rsidRPr="00BB400A">
              <w:rPr>
                <w:rFonts w:ascii="Calibri" w:eastAsia="標楷體" w:hAnsi="Calibri" w:cs="Calibri"/>
                <w:color w:val="000000"/>
                <w:szCs w:val="24"/>
              </w:rPr>
              <w:t>)</w:t>
            </w:r>
            <w:r w:rsidRPr="00BB400A">
              <w:rPr>
                <w:rFonts w:ascii="Calibri" w:eastAsia="標楷體" w:hAnsi="Calibri" w:cs="Calibri"/>
                <w:color w:val="000000"/>
                <w:szCs w:val="24"/>
              </w:rPr>
              <w:t>、</w:t>
            </w:r>
            <w:r w:rsidRPr="00BB400A">
              <w:rPr>
                <w:rFonts w:ascii="Calibri" w:eastAsia="標楷體" w:hAnsi="Calibri" w:cs="Calibri"/>
                <w:color w:val="000000"/>
                <w:szCs w:val="24"/>
              </w:rPr>
              <w:t>(</w:t>
            </w:r>
            <w:r w:rsidRPr="00BB400A">
              <w:rPr>
                <w:rFonts w:ascii="Calibri" w:eastAsia="標楷體" w:hAnsi="Calibri" w:cs="Calibri"/>
                <w:color w:val="000000"/>
                <w:szCs w:val="24"/>
              </w:rPr>
              <w:t>二</w:t>
            </w:r>
            <w:r w:rsidRPr="00BB400A">
              <w:rPr>
                <w:rFonts w:ascii="Calibri" w:eastAsia="標楷體" w:hAnsi="Calibri" w:cs="Calibri"/>
                <w:color w:val="000000"/>
                <w:szCs w:val="24"/>
              </w:rPr>
              <w:t>)</w:t>
            </w:r>
            <w:r w:rsidRPr="00BB400A">
              <w:rPr>
                <w:rFonts w:ascii="Calibri" w:eastAsia="標楷體" w:hAnsi="Calibri" w:cs="Calibri"/>
                <w:color w:val="000000"/>
                <w:szCs w:val="24"/>
              </w:rPr>
              <w:t>：以學生入學年度機電整合研究所及製造科技研究所課程科目表中所列科目為</w:t>
            </w:r>
            <w:proofErr w:type="gramStart"/>
            <w:r w:rsidRPr="00BB400A">
              <w:rPr>
                <w:rFonts w:ascii="Calibri" w:eastAsia="標楷體" w:hAnsi="Calibri" w:cs="Calibri"/>
                <w:color w:val="000000"/>
                <w:szCs w:val="24"/>
              </w:rPr>
              <w:t>準</w:t>
            </w:r>
            <w:proofErr w:type="gramEnd"/>
            <w:r w:rsidRPr="00BB400A">
              <w:rPr>
                <w:rFonts w:ascii="Calibri" w:eastAsia="標楷體" w:hAnsi="Calibri" w:cs="Calibri"/>
                <w:color w:val="000000"/>
                <w:szCs w:val="24"/>
              </w:rPr>
              <w:t>，任選兩科考之。</w:t>
            </w:r>
            <w:r w:rsidRPr="00BB400A">
              <w:rPr>
                <w:rFonts w:ascii="Calibri" w:eastAsia="標楷體" w:hAnsi="Calibri" w:cs="Calibri"/>
                <w:color w:val="000000"/>
                <w:szCs w:val="24"/>
              </w:rPr>
              <w:t xml:space="preserve"> </w:t>
            </w:r>
          </w:p>
          <w:p w14:paraId="29255336" w14:textId="77777777" w:rsidR="00F95BE1" w:rsidRPr="00BB400A" w:rsidRDefault="00F95BE1" w:rsidP="005E287E">
            <w:pPr>
              <w:adjustRightInd/>
              <w:spacing w:line="240" w:lineRule="auto"/>
              <w:textAlignment w:val="auto"/>
              <w:rPr>
                <w:rFonts w:ascii="Calibri" w:eastAsia="標楷體" w:hAnsi="Calibri" w:cs="Calibri"/>
                <w:color w:val="000000"/>
                <w:szCs w:val="24"/>
                <w:lang w:val="en"/>
              </w:rPr>
            </w:pPr>
            <w:r w:rsidRPr="00BB400A">
              <w:rPr>
                <w:rFonts w:ascii="Calibri" w:eastAsia="標楷體" w:hAnsi="Calibri" w:cs="Calibri"/>
                <w:color w:val="000000"/>
                <w:szCs w:val="24"/>
                <w:lang w:val="en"/>
              </w:rPr>
              <w:t xml:space="preserve">Professional subjects (1) and (2): </w:t>
            </w:r>
          </w:p>
          <w:p w14:paraId="17F6104B" w14:textId="77777777" w:rsidR="00F95BE1" w:rsidRPr="00BB400A" w:rsidRDefault="00F95BE1" w:rsidP="005E287E">
            <w:pPr>
              <w:adjustRightInd/>
              <w:spacing w:line="240" w:lineRule="auto"/>
              <w:textAlignment w:val="auto"/>
              <w:rPr>
                <w:rFonts w:ascii="Book Antiqua" w:eastAsia="標楷體" w:hAnsi="Book Antiqua" w:cs="Arial"/>
                <w:color w:val="000000"/>
                <w:szCs w:val="24"/>
              </w:rPr>
            </w:pPr>
            <w:r w:rsidRPr="00BB400A">
              <w:rPr>
                <w:rFonts w:ascii="Calibri" w:eastAsia="標楷體" w:hAnsi="Calibri" w:cs="Calibri"/>
                <w:color w:val="000000"/>
                <w:szCs w:val="24"/>
                <w:lang w:val="en"/>
              </w:rPr>
              <w:t>Professional subjects are listed according to the curriculum of the Institute of Mechatronic Engineering and Graduate Institute of Manufacturing Technology for the year of admission. Two subjects shall be selected for the examination.</w:t>
            </w:r>
          </w:p>
        </w:tc>
      </w:tr>
      <w:tr w:rsidR="00F95BE1" w:rsidRPr="00BB400A" w14:paraId="2365E0B3" w14:textId="77777777" w:rsidTr="005E287E">
        <w:trPr>
          <w:trHeight w:val="690"/>
          <w:jc w:val="center"/>
        </w:trPr>
        <w:tc>
          <w:tcPr>
            <w:tcW w:w="1529" w:type="dxa"/>
            <w:tcBorders>
              <w:top w:val="single" w:sz="4"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6A6C0BA7" w14:textId="77777777" w:rsidR="00F95BE1" w:rsidRPr="00BB400A" w:rsidRDefault="00F95BE1" w:rsidP="005E287E">
            <w:pPr>
              <w:adjustRightInd/>
              <w:spacing w:line="240" w:lineRule="auto"/>
              <w:jc w:val="center"/>
              <w:textAlignment w:val="auto"/>
              <w:rPr>
                <w:rFonts w:ascii="Calibri" w:eastAsia="標楷體" w:hAnsi="Calibri" w:cs="Calibri"/>
                <w:sz w:val="26"/>
                <w:szCs w:val="26"/>
              </w:rPr>
            </w:pPr>
            <w:r w:rsidRPr="00BB400A">
              <w:rPr>
                <w:rFonts w:ascii="Calibri" w:eastAsia="標楷體" w:hAnsi="Calibri" w:cs="Calibri"/>
                <w:sz w:val="26"/>
                <w:szCs w:val="26"/>
              </w:rPr>
              <w:t>車輛組</w:t>
            </w:r>
          </w:p>
          <w:p w14:paraId="4E07F7C9" w14:textId="77777777" w:rsidR="00F95BE1" w:rsidRPr="00BB400A" w:rsidRDefault="00F95BE1" w:rsidP="005E287E">
            <w:pPr>
              <w:adjustRightInd/>
              <w:spacing w:line="240" w:lineRule="auto"/>
              <w:jc w:val="center"/>
              <w:textAlignment w:val="auto"/>
              <w:rPr>
                <w:rFonts w:ascii="Calibri" w:eastAsia="標楷體" w:hAnsi="Calibri" w:cs="Calibri"/>
                <w:szCs w:val="24"/>
              </w:rPr>
            </w:pPr>
            <w:r w:rsidRPr="00BB400A">
              <w:rPr>
                <w:rFonts w:ascii="Calibri" w:eastAsia="標楷體" w:hAnsi="Calibri" w:cs="Calibri"/>
                <w:szCs w:val="24"/>
              </w:rPr>
              <w:t>Vehicle Engineering</w:t>
            </w:r>
          </w:p>
        </w:tc>
        <w:tc>
          <w:tcPr>
            <w:tcW w:w="8331" w:type="dxa"/>
            <w:tcBorders>
              <w:top w:val="single" w:sz="4" w:space="0" w:color="auto"/>
              <w:left w:val="nil"/>
              <w:bottom w:val="single" w:sz="8" w:space="0" w:color="auto"/>
              <w:right w:val="single" w:sz="8" w:space="0" w:color="auto"/>
            </w:tcBorders>
            <w:tcMar>
              <w:top w:w="0" w:type="dxa"/>
              <w:left w:w="28" w:type="dxa"/>
              <w:bottom w:w="0" w:type="dxa"/>
              <w:right w:w="28" w:type="dxa"/>
            </w:tcMar>
          </w:tcPr>
          <w:p w14:paraId="22B9A600" w14:textId="77777777" w:rsidR="00F95BE1" w:rsidRPr="00BB400A" w:rsidRDefault="00F95BE1" w:rsidP="005E287E">
            <w:pPr>
              <w:adjustRightInd/>
              <w:snapToGrid w:val="0"/>
              <w:spacing w:line="240" w:lineRule="auto"/>
              <w:textAlignment w:val="auto"/>
              <w:rPr>
                <w:rFonts w:ascii="Calibri" w:eastAsia="標楷體" w:hAnsi="Calibri" w:cs="Calibri"/>
                <w:color w:val="000000"/>
                <w:sz w:val="26"/>
                <w:szCs w:val="26"/>
              </w:rPr>
            </w:pPr>
            <w:r w:rsidRPr="00BB400A">
              <w:rPr>
                <w:rFonts w:ascii="Calibri" w:eastAsia="標楷體" w:hAnsi="Calibri" w:cs="Calibri"/>
                <w:color w:val="000000"/>
                <w:sz w:val="26"/>
                <w:szCs w:val="26"/>
              </w:rPr>
              <w:t>應考科目分為</w:t>
            </w:r>
            <w:r w:rsidRPr="00BB400A">
              <w:rPr>
                <w:rFonts w:ascii="Calibri" w:eastAsia="標楷體" w:hAnsi="Calibri" w:cs="Calibri"/>
                <w:color w:val="000000"/>
                <w:sz w:val="26"/>
                <w:szCs w:val="26"/>
              </w:rPr>
              <w:t>3</w:t>
            </w:r>
            <w:r w:rsidRPr="00BB400A">
              <w:rPr>
                <w:rFonts w:ascii="Calibri" w:eastAsia="標楷體" w:hAnsi="Calibri" w:cs="Calibri"/>
                <w:color w:val="000000"/>
                <w:sz w:val="26"/>
                <w:szCs w:val="26"/>
              </w:rPr>
              <w:t>類，考生須選擇一類主修及一類副修，</w:t>
            </w:r>
            <w:proofErr w:type="gramStart"/>
            <w:r w:rsidRPr="00BB400A">
              <w:rPr>
                <w:rFonts w:ascii="Calibri" w:eastAsia="標楷體" w:hAnsi="Calibri" w:cs="Calibri"/>
                <w:color w:val="000000"/>
                <w:sz w:val="26"/>
                <w:szCs w:val="26"/>
              </w:rPr>
              <w:t>主修類</w:t>
            </w:r>
            <w:r w:rsidRPr="00235BFD">
              <w:rPr>
                <w:rFonts w:ascii="Calibri" w:eastAsia="標楷體" w:hAnsi="Calibri" w:cs="Calibri" w:hint="eastAsia"/>
                <w:color w:val="FF0000"/>
                <w:sz w:val="26"/>
                <w:szCs w:val="26"/>
              </w:rPr>
              <w:t>考科</w:t>
            </w:r>
            <w:proofErr w:type="gramEnd"/>
            <w:r w:rsidRPr="00BB400A">
              <w:rPr>
                <w:rFonts w:ascii="Calibri" w:eastAsia="標楷體" w:hAnsi="Calibri" w:cs="Calibri"/>
                <w:color w:val="000000"/>
                <w:sz w:val="26"/>
                <w:szCs w:val="26"/>
              </w:rPr>
              <w:t>任選</w:t>
            </w:r>
            <w:r w:rsidRPr="00BB400A">
              <w:rPr>
                <w:rFonts w:ascii="Calibri" w:eastAsia="標楷體" w:hAnsi="Calibri" w:cs="Calibri"/>
                <w:color w:val="000000"/>
                <w:sz w:val="26"/>
                <w:szCs w:val="26"/>
              </w:rPr>
              <w:t>2</w:t>
            </w:r>
            <w:r w:rsidRPr="00BB400A">
              <w:rPr>
                <w:rFonts w:ascii="Calibri" w:eastAsia="標楷體" w:hAnsi="Calibri" w:cs="Calibri"/>
                <w:color w:val="000000"/>
                <w:sz w:val="26"/>
                <w:szCs w:val="26"/>
              </w:rPr>
              <w:t>科應考，副</w:t>
            </w:r>
            <w:proofErr w:type="gramStart"/>
            <w:r w:rsidRPr="00BB400A">
              <w:rPr>
                <w:rFonts w:ascii="Calibri" w:eastAsia="標楷體" w:hAnsi="Calibri" w:cs="Calibri"/>
                <w:color w:val="000000"/>
                <w:sz w:val="26"/>
                <w:szCs w:val="26"/>
              </w:rPr>
              <w:t>修類</w:t>
            </w:r>
            <w:r w:rsidRPr="00235BFD">
              <w:rPr>
                <w:rFonts w:ascii="Calibri" w:eastAsia="標楷體" w:hAnsi="Calibri" w:cs="Calibri" w:hint="eastAsia"/>
                <w:color w:val="FF0000"/>
                <w:sz w:val="26"/>
                <w:szCs w:val="26"/>
              </w:rPr>
              <w:t>考科</w:t>
            </w:r>
            <w:proofErr w:type="gramEnd"/>
            <w:r w:rsidRPr="00BB400A">
              <w:rPr>
                <w:rFonts w:ascii="Calibri" w:eastAsia="標楷體" w:hAnsi="Calibri" w:cs="Calibri"/>
                <w:color w:val="000000"/>
                <w:sz w:val="26"/>
                <w:szCs w:val="26"/>
              </w:rPr>
              <w:t>任選</w:t>
            </w:r>
            <w:r w:rsidRPr="00BB400A">
              <w:rPr>
                <w:rFonts w:ascii="Calibri" w:eastAsia="標楷體" w:hAnsi="Calibri" w:cs="Calibri"/>
                <w:color w:val="000000"/>
                <w:sz w:val="26"/>
                <w:szCs w:val="26"/>
              </w:rPr>
              <w:t>1</w:t>
            </w:r>
            <w:r w:rsidRPr="00BB400A">
              <w:rPr>
                <w:rFonts w:ascii="Calibri" w:eastAsia="標楷體" w:hAnsi="Calibri" w:cs="Calibri"/>
                <w:color w:val="000000"/>
                <w:sz w:val="26"/>
                <w:szCs w:val="26"/>
              </w:rPr>
              <w:t>科應考。</w:t>
            </w:r>
          </w:p>
          <w:p w14:paraId="47220885" w14:textId="77777777" w:rsidR="00F95BE1" w:rsidRPr="00BB400A" w:rsidRDefault="00F95BE1" w:rsidP="005E287E">
            <w:pPr>
              <w:adjustRightInd/>
              <w:snapToGrid w:val="0"/>
              <w:spacing w:line="240" w:lineRule="auto"/>
              <w:textAlignment w:val="auto"/>
              <w:rPr>
                <w:rFonts w:ascii="Calibri" w:eastAsia="標楷體" w:hAnsi="Calibri" w:cs="Calibri"/>
                <w:color w:val="000000"/>
                <w:sz w:val="26"/>
                <w:szCs w:val="26"/>
              </w:rPr>
            </w:pPr>
            <w:r w:rsidRPr="00BB400A">
              <w:rPr>
                <w:rFonts w:ascii="Calibri" w:eastAsia="標楷體" w:hAnsi="Calibri" w:cs="Calibri"/>
                <w:color w:val="000000"/>
                <w:sz w:val="26"/>
                <w:szCs w:val="26"/>
              </w:rPr>
              <w:t>分類及各分類之科目如下：</w:t>
            </w:r>
          </w:p>
          <w:p w14:paraId="7FADAAD5" w14:textId="77777777" w:rsidR="00F95BE1" w:rsidRPr="00BB400A" w:rsidRDefault="00F95BE1" w:rsidP="005E287E">
            <w:pPr>
              <w:adjustRightInd/>
              <w:snapToGrid w:val="0"/>
              <w:spacing w:line="240" w:lineRule="auto"/>
              <w:textAlignment w:val="auto"/>
              <w:rPr>
                <w:rFonts w:ascii="Calibri" w:eastAsia="標楷體" w:hAnsi="Calibri" w:cs="Calibri"/>
                <w:color w:val="000000"/>
                <w:sz w:val="26"/>
                <w:szCs w:val="26"/>
              </w:rPr>
            </w:pPr>
            <w:r w:rsidRPr="00BB400A">
              <w:rPr>
                <w:rFonts w:ascii="Calibri" w:eastAsia="標楷體" w:hAnsi="Calibri" w:cs="Calibri"/>
                <w:color w:val="000000"/>
                <w:sz w:val="26"/>
                <w:szCs w:val="26"/>
              </w:rPr>
              <w:t>第</w:t>
            </w:r>
            <w:r w:rsidRPr="00BB400A">
              <w:rPr>
                <w:rFonts w:ascii="Calibri" w:eastAsia="標楷體" w:hAnsi="Calibri" w:cs="Calibri"/>
                <w:color w:val="000000"/>
                <w:sz w:val="26"/>
                <w:szCs w:val="26"/>
              </w:rPr>
              <w:t>1</w:t>
            </w:r>
            <w:r w:rsidRPr="00BB400A">
              <w:rPr>
                <w:rFonts w:ascii="Calibri" w:eastAsia="標楷體" w:hAnsi="Calibri" w:cs="Calibri"/>
                <w:color w:val="000000"/>
                <w:sz w:val="26"/>
                <w:szCs w:val="26"/>
              </w:rPr>
              <w:t>類</w:t>
            </w:r>
            <w:r w:rsidRPr="00BB400A">
              <w:rPr>
                <w:rFonts w:ascii="Calibri" w:eastAsia="標楷體" w:hAnsi="Calibri" w:cs="Calibri"/>
                <w:color w:val="000000"/>
                <w:sz w:val="26"/>
                <w:szCs w:val="26"/>
              </w:rPr>
              <w:t>(</w:t>
            </w:r>
            <w:r w:rsidRPr="00BB400A">
              <w:rPr>
                <w:rFonts w:ascii="Calibri" w:eastAsia="標楷體" w:hAnsi="Calibri" w:cs="Calibri"/>
                <w:color w:val="000000"/>
                <w:sz w:val="26"/>
                <w:szCs w:val="26"/>
              </w:rPr>
              <w:t>能源與動力組</w:t>
            </w:r>
            <w:r w:rsidRPr="00BB400A">
              <w:rPr>
                <w:rFonts w:ascii="Calibri" w:eastAsia="標楷體" w:hAnsi="Calibri" w:cs="Calibri"/>
                <w:color w:val="000000"/>
                <w:sz w:val="26"/>
                <w:szCs w:val="26"/>
              </w:rPr>
              <w:t>):</w:t>
            </w:r>
            <w:r w:rsidRPr="00BB400A">
              <w:rPr>
                <w:rFonts w:ascii="Calibri" w:eastAsia="標楷體" w:hAnsi="Calibri" w:cs="Calibri"/>
                <w:color w:val="000000"/>
                <w:sz w:val="26"/>
                <w:szCs w:val="26"/>
              </w:rPr>
              <w:t>流體力學、熱力學、</w:t>
            </w:r>
            <w:proofErr w:type="gramStart"/>
            <w:r w:rsidRPr="00BB400A">
              <w:rPr>
                <w:rFonts w:ascii="Arial" w:eastAsia="標楷體" w:hAnsi="Arial" w:cs="Arial"/>
                <w:color w:val="FF0000"/>
                <w:sz w:val="28"/>
                <w:szCs w:val="24"/>
                <w:shd w:val="clear" w:color="auto" w:fill="FFFFFF"/>
              </w:rPr>
              <w:t>熱傳</w:t>
            </w:r>
            <w:r w:rsidRPr="00BB400A">
              <w:rPr>
                <w:rFonts w:ascii="Arial" w:eastAsia="標楷體" w:hAnsi="Arial" w:cs="Arial" w:hint="eastAsia"/>
                <w:color w:val="FF0000"/>
                <w:sz w:val="28"/>
                <w:szCs w:val="24"/>
                <w:shd w:val="clear" w:color="auto" w:fill="FFFFFF"/>
              </w:rPr>
              <w:t>學</w:t>
            </w:r>
            <w:proofErr w:type="gramEnd"/>
            <w:r w:rsidRPr="00BB400A">
              <w:rPr>
                <w:rFonts w:ascii="Calibri" w:eastAsia="標楷體" w:hAnsi="Calibri" w:cs="Calibri"/>
                <w:color w:val="000000"/>
                <w:sz w:val="26"/>
                <w:szCs w:val="26"/>
              </w:rPr>
              <w:t>。</w:t>
            </w:r>
          </w:p>
          <w:p w14:paraId="447FA963" w14:textId="77777777" w:rsidR="00F95BE1" w:rsidRPr="00BB400A" w:rsidRDefault="00F95BE1" w:rsidP="005E287E">
            <w:pPr>
              <w:adjustRightInd/>
              <w:snapToGrid w:val="0"/>
              <w:spacing w:line="240" w:lineRule="auto"/>
              <w:textAlignment w:val="auto"/>
              <w:rPr>
                <w:rFonts w:ascii="Calibri" w:eastAsia="標楷體" w:hAnsi="Calibri" w:cs="Calibri"/>
                <w:color w:val="000000"/>
                <w:sz w:val="26"/>
                <w:szCs w:val="26"/>
              </w:rPr>
            </w:pPr>
            <w:r w:rsidRPr="00BB400A">
              <w:rPr>
                <w:rFonts w:ascii="Calibri" w:eastAsia="標楷體" w:hAnsi="Calibri" w:cs="Calibri"/>
                <w:color w:val="000000"/>
                <w:sz w:val="26"/>
                <w:szCs w:val="26"/>
              </w:rPr>
              <w:t>第</w:t>
            </w:r>
            <w:r w:rsidRPr="00BB400A">
              <w:rPr>
                <w:rFonts w:ascii="Calibri" w:eastAsia="標楷體" w:hAnsi="Calibri" w:cs="Calibri"/>
                <w:color w:val="000000"/>
                <w:sz w:val="26"/>
                <w:szCs w:val="26"/>
              </w:rPr>
              <w:t>2</w:t>
            </w:r>
            <w:r w:rsidRPr="00BB400A">
              <w:rPr>
                <w:rFonts w:ascii="Calibri" w:eastAsia="標楷體" w:hAnsi="Calibri" w:cs="Calibri"/>
                <w:color w:val="000000"/>
                <w:sz w:val="26"/>
                <w:szCs w:val="26"/>
              </w:rPr>
              <w:t>類</w:t>
            </w:r>
            <w:r w:rsidRPr="00BB400A">
              <w:rPr>
                <w:rFonts w:ascii="Calibri" w:eastAsia="標楷體" w:hAnsi="Calibri" w:cs="Calibri"/>
                <w:color w:val="000000"/>
                <w:sz w:val="26"/>
                <w:szCs w:val="26"/>
              </w:rPr>
              <w:t>(</w:t>
            </w:r>
            <w:r w:rsidRPr="00BB400A">
              <w:rPr>
                <w:rFonts w:ascii="Calibri" w:eastAsia="標楷體" w:hAnsi="Calibri" w:cs="Calibri"/>
                <w:color w:val="000000"/>
                <w:sz w:val="26"/>
                <w:szCs w:val="26"/>
              </w:rPr>
              <w:t>機電與控制組</w:t>
            </w:r>
            <w:r w:rsidRPr="00BB400A">
              <w:rPr>
                <w:rFonts w:ascii="Calibri" w:eastAsia="標楷體" w:hAnsi="Calibri" w:cs="Calibri"/>
                <w:color w:val="000000"/>
                <w:sz w:val="26"/>
                <w:szCs w:val="26"/>
              </w:rPr>
              <w:t>):</w:t>
            </w:r>
            <w:r w:rsidRPr="00BB400A">
              <w:rPr>
                <w:rFonts w:ascii="Calibri" w:eastAsia="標楷體" w:hAnsi="Calibri" w:cs="Calibri"/>
                <w:color w:val="000000"/>
                <w:sz w:val="26"/>
                <w:szCs w:val="26"/>
              </w:rPr>
              <w:t>自動控制、電機學、電子學。</w:t>
            </w:r>
          </w:p>
          <w:p w14:paraId="7092061E" w14:textId="77777777" w:rsidR="00F95BE1" w:rsidRPr="00BB400A" w:rsidRDefault="00F95BE1" w:rsidP="005E287E">
            <w:pPr>
              <w:adjustRightInd/>
              <w:snapToGrid w:val="0"/>
              <w:spacing w:line="240" w:lineRule="auto"/>
              <w:textAlignment w:val="auto"/>
              <w:rPr>
                <w:rFonts w:ascii="Calibri" w:eastAsia="標楷體" w:hAnsi="Calibri" w:cs="Calibri"/>
                <w:color w:val="000000"/>
                <w:sz w:val="26"/>
                <w:szCs w:val="26"/>
              </w:rPr>
            </w:pPr>
            <w:r w:rsidRPr="00BB400A">
              <w:rPr>
                <w:rFonts w:ascii="Calibri" w:eastAsia="標楷體" w:hAnsi="Calibri" w:cs="Calibri"/>
                <w:color w:val="000000"/>
                <w:sz w:val="26"/>
                <w:szCs w:val="26"/>
              </w:rPr>
              <w:t>第</w:t>
            </w:r>
            <w:r w:rsidRPr="00BB400A">
              <w:rPr>
                <w:rFonts w:ascii="Calibri" w:eastAsia="標楷體" w:hAnsi="Calibri" w:cs="Calibri"/>
                <w:color w:val="000000"/>
                <w:sz w:val="26"/>
                <w:szCs w:val="26"/>
              </w:rPr>
              <w:t>3</w:t>
            </w:r>
            <w:r w:rsidRPr="00BB400A">
              <w:rPr>
                <w:rFonts w:ascii="Calibri" w:eastAsia="標楷體" w:hAnsi="Calibri" w:cs="Calibri"/>
                <w:color w:val="000000"/>
                <w:sz w:val="26"/>
                <w:szCs w:val="26"/>
              </w:rPr>
              <w:t>類</w:t>
            </w:r>
            <w:r w:rsidRPr="00BB400A">
              <w:rPr>
                <w:rFonts w:ascii="Calibri" w:eastAsia="標楷體" w:hAnsi="Calibri" w:cs="Calibri"/>
                <w:color w:val="000000"/>
                <w:sz w:val="26"/>
                <w:szCs w:val="26"/>
              </w:rPr>
              <w:t>(</w:t>
            </w:r>
            <w:r w:rsidRPr="00BB400A">
              <w:rPr>
                <w:rFonts w:ascii="Calibri" w:eastAsia="標楷體" w:hAnsi="Calibri" w:cs="Calibri"/>
                <w:color w:val="000000"/>
                <w:sz w:val="26"/>
                <w:szCs w:val="26"/>
              </w:rPr>
              <w:t>設計與分析組</w:t>
            </w:r>
            <w:r w:rsidRPr="00BB400A">
              <w:rPr>
                <w:rFonts w:ascii="Calibri" w:eastAsia="標楷體" w:hAnsi="Calibri" w:cs="Calibri"/>
                <w:color w:val="000000"/>
                <w:sz w:val="26"/>
                <w:szCs w:val="26"/>
              </w:rPr>
              <w:t>):</w:t>
            </w:r>
            <w:r w:rsidRPr="00BB400A">
              <w:rPr>
                <w:rFonts w:ascii="Calibri" w:eastAsia="標楷體" w:hAnsi="Calibri" w:cs="Calibri"/>
                <w:color w:val="000000"/>
                <w:sz w:val="26"/>
                <w:szCs w:val="26"/>
              </w:rPr>
              <w:t>振動學、車輛動力學、材料力學</w:t>
            </w:r>
            <w:r w:rsidRPr="00BB400A">
              <w:rPr>
                <w:rFonts w:ascii="Calibri" w:eastAsia="標楷體" w:hAnsi="Calibri" w:cs="Calibri" w:hint="eastAsia"/>
                <w:color w:val="FF0000"/>
                <w:sz w:val="26"/>
                <w:szCs w:val="26"/>
              </w:rPr>
              <w:t>、機動學</w:t>
            </w:r>
            <w:r w:rsidRPr="00BB400A">
              <w:rPr>
                <w:rFonts w:ascii="Calibri" w:eastAsia="標楷體" w:hAnsi="Calibri" w:cs="Calibri"/>
                <w:color w:val="000000"/>
                <w:sz w:val="26"/>
                <w:szCs w:val="26"/>
              </w:rPr>
              <w:t>。</w:t>
            </w:r>
          </w:p>
          <w:p w14:paraId="2D018DDB" w14:textId="77777777" w:rsidR="00F95BE1" w:rsidRPr="00BB400A" w:rsidRDefault="00F95BE1" w:rsidP="005E287E">
            <w:pPr>
              <w:adjustRightInd/>
              <w:snapToGrid w:val="0"/>
              <w:spacing w:line="320" w:lineRule="atLeast"/>
              <w:textAlignment w:val="auto"/>
              <w:rPr>
                <w:rFonts w:ascii="Calibri" w:eastAsia="標楷體" w:hAnsi="Calibri" w:cs="Calibri"/>
                <w:szCs w:val="24"/>
              </w:rPr>
            </w:pPr>
            <w:r w:rsidRPr="00BB400A">
              <w:rPr>
                <w:rFonts w:ascii="Calibri" w:eastAsia="標楷體" w:hAnsi="Calibri" w:cs="Calibri"/>
                <w:szCs w:val="24"/>
              </w:rPr>
              <w:t>The examinations are divided into 3 categories. The examinee must choose 1 main category for examination and 1 minor category for examination. Among them, the examinee must choose 2 examination subjects in the main category, and choose 1 examination subject in the minor category.</w:t>
            </w:r>
            <w:r>
              <w:rPr>
                <w:rFonts w:ascii="Calibri" w:eastAsia="標楷體" w:hAnsi="Calibri" w:cs="Calibri"/>
                <w:szCs w:val="24"/>
              </w:rPr>
              <w:t xml:space="preserve"> </w:t>
            </w:r>
          </w:p>
          <w:p w14:paraId="2FABE632" w14:textId="77777777" w:rsidR="00F95BE1" w:rsidRPr="00BB400A" w:rsidRDefault="00F95BE1" w:rsidP="005E287E">
            <w:pPr>
              <w:adjustRightInd/>
              <w:snapToGrid w:val="0"/>
              <w:spacing w:line="320" w:lineRule="atLeast"/>
              <w:textAlignment w:val="auto"/>
              <w:rPr>
                <w:rFonts w:ascii="Calibri" w:eastAsia="標楷體" w:hAnsi="Calibri" w:cs="Calibri"/>
                <w:szCs w:val="24"/>
              </w:rPr>
            </w:pPr>
            <w:r w:rsidRPr="00BB400A">
              <w:rPr>
                <w:rFonts w:ascii="Calibri" w:eastAsia="標楷體" w:hAnsi="Calibri" w:cs="Calibri"/>
                <w:szCs w:val="24"/>
              </w:rPr>
              <w:t xml:space="preserve">The categories and the examination subjects of each category are as follows: </w:t>
            </w:r>
          </w:p>
          <w:p w14:paraId="70AAEB9F" w14:textId="77777777" w:rsidR="00F95BE1" w:rsidRPr="00BB400A" w:rsidRDefault="00F95BE1" w:rsidP="005E287E">
            <w:pPr>
              <w:adjustRightInd/>
              <w:snapToGrid w:val="0"/>
              <w:spacing w:line="320" w:lineRule="atLeast"/>
              <w:textAlignment w:val="auto"/>
              <w:rPr>
                <w:rFonts w:ascii="Calibri" w:eastAsia="標楷體" w:hAnsi="Calibri" w:cs="Calibri"/>
                <w:szCs w:val="24"/>
              </w:rPr>
            </w:pPr>
            <w:r w:rsidRPr="00BB400A">
              <w:rPr>
                <w:rFonts w:ascii="Calibri" w:eastAsia="標楷體" w:hAnsi="Calibri" w:cs="Calibri"/>
                <w:szCs w:val="24"/>
              </w:rPr>
              <w:t xml:space="preserve">Category 1 (Energy and Power Category): Fluid Mechanics, Thermodynamics, </w:t>
            </w:r>
            <w:r w:rsidRPr="00B45474">
              <w:rPr>
                <w:rFonts w:ascii="Calibri" w:eastAsia="標楷體" w:hAnsi="Calibri" w:cs="Calibri"/>
                <w:color w:val="FF0000"/>
                <w:szCs w:val="24"/>
              </w:rPr>
              <w:t>Heat Transfer</w:t>
            </w:r>
            <w:r w:rsidRPr="00BB400A">
              <w:rPr>
                <w:rFonts w:ascii="Calibri" w:eastAsia="標楷體" w:hAnsi="Calibri" w:cs="Calibri"/>
                <w:szCs w:val="24"/>
              </w:rPr>
              <w:t>.</w:t>
            </w:r>
          </w:p>
          <w:p w14:paraId="681E1C55" w14:textId="77777777" w:rsidR="00F95BE1" w:rsidRPr="00BB400A" w:rsidRDefault="00F95BE1" w:rsidP="005E287E">
            <w:pPr>
              <w:adjustRightInd/>
              <w:snapToGrid w:val="0"/>
              <w:spacing w:line="320" w:lineRule="atLeast"/>
              <w:textAlignment w:val="auto"/>
              <w:rPr>
                <w:rFonts w:ascii="Calibri" w:eastAsia="標楷體" w:hAnsi="Calibri" w:cs="Calibri"/>
                <w:szCs w:val="24"/>
              </w:rPr>
            </w:pPr>
            <w:r w:rsidRPr="00BB400A">
              <w:rPr>
                <w:rFonts w:ascii="Calibri" w:eastAsia="標楷體" w:hAnsi="Calibri" w:cs="Calibri"/>
                <w:szCs w:val="24"/>
              </w:rPr>
              <w:t>Category 2 (Mechatronics and Control Category): Automatic Control, Electric Machinery, Electronics.</w:t>
            </w:r>
          </w:p>
          <w:p w14:paraId="6631E688" w14:textId="77777777" w:rsidR="00F95BE1" w:rsidRPr="00BB400A" w:rsidRDefault="00F95BE1" w:rsidP="005E287E">
            <w:pPr>
              <w:adjustRightInd/>
              <w:snapToGrid w:val="0"/>
              <w:spacing w:line="240" w:lineRule="auto"/>
              <w:textAlignment w:val="auto"/>
              <w:rPr>
                <w:rFonts w:ascii="Calibri" w:eastAsia="標楷體" w:hAnsi="Calibri" w:cs="Calibri"/>
                <w:color w:val="000000"/>
                <w:szCs w:val="24"/>
              </w:rPr>
            </w:pPr>
            <w:r w:rsidRPr="00BB400A">
              <w:rPr>
                <w:rFonts w:ascii="Calibri" w:eastAsia="標楷體" w:hAnsi="Calibri" w:cs="Calibri"/>
                <w:szCs w:val="24"/>
              </w:rPr>
              <w:t>Category 3 (Design and Analysis Category): Mechanical Vibration, Vehicle Dynamics, Mechanics of Materials</w:t>
            </w:r>
            <w:r w:rsidRPr="00BB400A">
              <w:rPr>
                <w:rFonts w:ascii="Calibri" w:eastAsia="標楷體" w:hAnsi="Calibri" w:cs="Calibri"/>
                <w:color w:val="FF0000"/>
                <w:szCs w:val="24"/>
              </w:rPr>
              <w:t>,</w:t>
            </w:r>
            <w:r w:rsidRPr="004B119F">
              <w:rPr>
                <w:rFonts w:ascii="Calibri" w:eastAsia="標楷體" w:hAnsi="Calibri" w:cs="Calibri"/>
                <w:color w:val="FF0000"/>
                <w:szCs w:val="24"/>
              </w:rPr>
              <w:t xml:space="preserve"> Mechanisms and Dynamics of Machinery</w:t>
            </w:r>
            <w:r>
              <w:rPr>
                <w:rFonts w:ascii="Calibri" w:eastAsia="標楷體" w:hAnsi="Calibri" w:cs="Calibri"/>
                <w:color w:val="FF0000"/>
                <w:szCs w:val="24"/>
              </w:rPr>
              <w:t>.</w:t>
            </w:r>
          </w:p>
        </w:tc>
      </w:tr>
      <w:tr w:rsidR="00F95BE1" w:rsidRPr="00BB400A" w14:paraId="7AF84B22" w14:textId="77777777" w:rsidTr="005E287E">
        <w:trPr>
          <w:trHeight w:val="450"/>
          <w:jc w:val="center"/>
        </w:trPr>
        <w:tc>
          <w:tcPr>
            <w:tcW w:w="152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669FF15" w14:textId="77777777" w:rsidR="00F95BE1" w:rsidRPr="00BB400A" w:rsidRDefault="00F95BE1" w:rsidP="005E287E">
            <w:pPr>
              <w:adjustRightInd/>
              <w:snapToGrid w:val="0"/>
              <w:spacing w:line="240" w:lineRule="auto"/>
              <w:jc w:val="center"/>
              <w:textAlignment w:val="auto"/>
              <w:rPr>
                <w:rFonts w:ascii="Calibri" w:eastAsia="標楷體" w:hAnsi="Calibri" w:cs="Calibri"/>
                <w:sz w:val="26"/>
                <w:szCs w:val="26"/>
              </w:rPr>
            </w:pPr>
            <w:r w:rsidRPr="00BB400A">
              <w:rPr>
                <w:rFonts w:ascii="Calibri" w:eastAsia="標楷體" w:hAnsi="Calibri" w:cs="Calibri"/>
                <w:sz w:val="26"/>
                <w:szCs w:val="26"/>
              </w:rPr>
              <w:t>自動化組</w:t>
            </w:r>
          </w:p>
          <w:p w14:paraId="7B6B8A1D" w14:textId="77777777" w:rsidR="00F95BE1" w:rsidRPr="00BB400A" w:rsidRDefault="00F95BE1" w:rsidP="005E287E">
            <w:pPr>
              <w:adjustRightInd/>
              <w:snapToGrid w:val="0"/>
              <w:spacing w:line="240" w:lineRule="auto"/>
              <w:jc w:val="center"/>
              <w:textAlignment w:val="auto"/>
              <w:rPr>
                <w:rFonts w:ascii="Calibri" w:eastAsia="標楷體" w:hAnsi="Calibri" w:cs="Calibri"/>
                <w:color w:val="000000"/>
                <w:szCs w:val="24"/>
              </w:rPr>
            </w:pPr>
            <w:r w:rsidRPr="00BB400A">
              <w:rPr>
                <w:rFonts w:ascii="Calibri" w:eastAsia="標楷體" w:hAnsi="Calibri" w:cs="Calibri"/>
                <w:szCs w:val="24"/>
              </w:rPr>
              <w:t>Automation Engineering</w:t>
            </w:r>
          </w:p>
        </w:tc>
        <w:tc>
          <w:tcPr>
            <w:tcW w:w="833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79E714B" w14:textId="77777777" w:rsidR="00F95BE1" w:rsidRPr="00BB400A" w:rsidRDefault="00F95BE1" w:rsidP="005E287E">
            <w:pPr>
              <w:adjustRightInd/>
              <w:snapToGrid w:val="0"/>
              <w:spacing w:line="240" w:lineRule="auto"/>
              <w:ind w:left="2636" w:hangingChars="1014" w:hanging="2636"/>
              <w:textAlignment w:val="auto"/>
              <w:rPr>
                <w:rFonts w:ascii="Calibri" w:eastAsia="標楷體" w:hAnsi="Calibri" w:cs="Calibri"/>
                <w:color w:val="000000"/>
                <w:sz w:val="26"/>
                <w:szCs w:val="26"/>
              </w:rPr>
            </w:pPr>
            <w:r w:rsidRPr="00BB400A">
              <w:rPr>
                <w:rFonts w:ascii="Calibri" w:eastAsia="標楷體" w:hAnsi="Calibri" w:cs="Calibri"/>
                <w:color w:val="000000"/>
                <w:sz w:val="26"/>
                <w:szCs w:val="26"/>
              </w:rPr>
              <w:t>基礎科目</w:t>
            </w:r>
            <w:r w:rsidRPr="00BB400A">
              <w:rPr>
                <w:rFonts w:ascii="Calibri" w:eastAsia="標楷體" w:hAnsi="Calibri" w:cs="Calibri"/>
                <w:color w:val="000000"/>
                <w:sz w:val="26"/>
                <w:szCs w:val="26"/>
              </w:rPr>
              <w:t>(</w:t>
            </w:r>
            <w:r w:rsidRPr="00BB400A">
              <w:rPr>
                <w:rFonts w:ascii="Calibri" w:eastAsia="標楷體" w:hAnsi="Calibri" w:cs="Calibri"/>
                <w:color w:val="000000"/>
                <w:sz w:val="26"/>
                <w:szCs w:val="26"/>
              </w:rPr>
              <w:t>三選</w:t>
            </w:r>
            <w:proofErr w:type="gramStart"/>
            <w:r w:rsidRPr="00BB400A">
              <w:rPr>
                <w:rFonts w:ascii="Calibri" w:eastAsia="標楷體" w:hAnsi="Calibri" w:cs="Calibri"/>
                <w:color w:val="000000"/>
                <w:sz w:val="26"/>
                <w:szCs w:val="26"/>
              </w:rPr>
              <w:t>一</w:t>
            </w:r>
            <w:proofErr w:type="gramEnd"/>
            <w:r w:rsidRPr="00BB400A">
              <w:rPr>
                <w:rFonts w:ascii="Calibri" w:eastAsia="標楷體" w:hAnsi="Calibri" w:cs="Calibri"/>
                <w:color w:val="000000"/>
                <w:sz w:val="26"/>
                <w:szCs w:val="26"/>
              </w:rPr>
              <w:t>科</w:t>
            </w:r>
            <w:r w:rsidRPr="00BB400A">
              <w:rPr>
                <w:rFonts w:ascii="Calibri" w:eastAsia="標楷體" w:hAnsi="Calibri" w:cs="Calibri"/>
                <w:color w:val="000000"/>
                <w:sz w:val="26"/>
                <w:szCs w:val="26"/>
              </w:rPr>
              <w:t>)</w:t>
            </w:r>
            <w:r w:rsidRPr="00BB400A">
              <w:rPr>
                <w:rFonts w:ascii="Calibri" w:eastAsia="標楷體" w:hAnsi="Calibri" w:cs="Calibri"/>
                <w:color w:val="000000"/>
                <w:sz w:val="26"/>
                <w:szCs w:val="26"/>
              </w:rPr>
              <w:t>：高等工程數學、高等線性系統、數位影像處理。</w:t>
            </w:r>
            <w:r w:rsidRPr="00BB400A">
              <w:rPr>
                <w:rFonts w:ascii="Calibri" w:eastAsia="標楷體" w:hAnsi="Calibri" w:cs="Calibri"/>
                <w:color w:val="000000"/>
                <w:sz w:val="26"/>
                <w:szCs w:val="26"/>
              </w:rPr>
              <w:t xml:space="preserve"> </w:t>
            </w:r>
          </w:p>
          <w:p w14:paraId="446D46B4" w14:textId="77777777" w:rsidR="00F95BE1" w:rsidRPr="00BB400A" w:rsidRDefault="00F95BE1" w:rsidP="005E287E">
            <w:pPr>
              <w:adjustRightInd/>
              <w:snapToGrid w:val="0"/>
              <w:spacing w:line="240" w:lineRule="auto"/>
              <w:ind w:left="1620" w:hangingChars="675" w:hanging="1620"/>
              <w:jc w:val="both"/>
              <w:textAlignment w:val="auto"/>
              <w:rPr>
                <w:rFonts w:ascii="Calibri" w:eastAsia="標楷體" w:hAnsi="Calibri" w:cs="Calibri"/>
                <w:color w:val="000000"/>
                <w:szCs w:val="24"/>
              </w:rPr>
            </w:pPr>
            <w:r w:rsidRPr="00BB400A">
              <w:rPr>
                <w:rFonts w:ascii="Calibri" w:eastAsia="標楷體" w:hAnsi="Calibri" w:cs="Calibri"/>
                <w:szCs w:val="24"/>
                <w:lang w:val="en"/>
              </w:rPr>
              <w:t>Basic subjects: choose one from three (</w:t>
            </w:r>
            <w:r w:rsidRPr="00BB400A">
              <w:rPr>
                <w:rFonts w:ascii="Calibri" w:eastAsia="標楷體" w:hAnsi="Calibri" w:cs="Calibri"/>
                <w:color w:val="000000"/>
                <w:szCs w:val="24"/>
                <w:lang w:val="en"/>
              </w:rPr>
              <w:t xml:space="preserve">Advanced </w:t>
            </w:r>
            <w:r w:rsidRPr="00BB400A">
              <w:rPr>
                <w:rFonts w:ascii="Calibri" w:eastAsia="標楷體" w:hAnsi="Calibri" w:cs="Calibri"/>
                <w:color w:val="000000"/>
                <w:szCs w:val="24"/>
              </w:rPr>
              <w:t>Engineering Mathematics</w:t>
            </w:r>
            <w:r w:rsidRPr="00BB400A">
              <w:rPr>
                <w:rFonts w:ascii="Calibri" w:eastAsia="標楷體" w:hAnsi="Calibri" w:cs="Calibri"/>
                <w:color w:val="000000"/>
                <w:szCs w:val="24"/>
                <w:lang w:val="en"/>
              </w:rPr>
              <w:t xml:space="preserve"> </w:t>
            </w:r>
            <w:r w:rsidRPr="00BB400A">
              <w:rPr>
                <w:rFonts w:ascii="Calibri" w:eastAsia="標楷體" w:hAnsi="Calibri" w:cs="Calibri"/>
                <w:color w:val="000000"/>
                <w:szCs w:val="24"/>
              </w:rPr>
              <w:t xml:space="preserve">/ </w:t>
            </w:r>
            <w:r w:rsidRPr="00BB400A">
              <w:rPr>
                <w:rFonts w:ascii="Calibri" w:eastAsia="標楷體" w:hAnsi="Calibri" w:cs="Calibri"/>
                <w:color w:val="000000"/>
                <w:szCs w:val="24"/>
                <w:lang w:val="en"/>
              </w:rPr>
              <w:t>Advanced</w:t>
            </w:r>
            <w:r w:rsidRPr="00BB400A">
              <w:rPr>
                <w:rFonts w:ascii="Calibri" w:eastAsia="標楷體" w:hAnsi="Calibri" w:cs="Calibri" w:hint="eastAsia"/>
                <w:color w:val="000000"/>
                <w:szCs w:val="24"/>
                <w:lang w:val="en"/>
              </w:rPr>
              <w:t xml:space="preserve"> </w:t>
            </w:r>
            <w:r w:rsidRPr="00BB400A">
              <w:rPr>
                <w:rFonts w:ascii="Calibri" w:eastAsia="標楷體" w:hAnsi="Calibri" w:cs="Calibri"/>
                <w:color w:val="000000"/>
                <w:szCs w:val="24"/>
                <w:lang w:val="en"/>
              </w:rPr>
              <w:t>linear system</w:t>
            </w:r>
            <w:r w:rsidRPr="00BB400A">
              <w:rPr>
                <w:rFonts w:ascii="Calibri" w:eastAsia="標楷體" w:hAnsi="Calibri" w:cs="Calibri"/>
                <w:color w:val="000000"/>
                <w:szCs w:val="24"/>
              </w:rPr>
              <w:t xml:space="preserve"> / Digital image </w:t>
            </w:r>
            <w:proofErr w:type="gramStart"/>
            <w:r w:rsidRPr="00BB400A">
              <w:rPr>
                <w:rFonts w:ascii="Calibri" w:eastAsia="標楷體" w:hAnsi="Calibri" w:cs="Calibri"/>
                <w:color w:val="000000"/>
                <w:szCs w:val="24"/>
              </w:rPr>
              <w:t>processing )</w:t>
            </w:r>
            <w:proofErr w:type="gramEnd"/>
          </w:p>
          <w:p w14:paraId="2F3E35EB" w14:textId="77777777" w:rsidR="00F95BE1" w:rsidRPr="00BB400A" w:rsidRDefault="00F95BE1" w:rsidP="005E287E">
            <w:pPr>
              <w:adjustRightInd/>
              <w:snapToGrid w:val="0"/>
              <w:spacing w:line="240" w:lineRule="auto"/>
              <w:ind w:left="2480" w:hangingChars="954" w:hanging="2480"/>
              <w:textAlignment w:val="auto"/>
              <w:rPr>
                <w:rFonts w:ascii="Calibri" w:eastAsia="標楷體" w:hAnsi="Calibri" w:cs="Calibri"/>
                <w:color w:val="000000"/>
                <w:sz w:val="26"/>
                <w:szCs w:val="26"/>
              </w:rPr>
            </w:pPr>
            <w:r w:rsidRPr="00BB400A">
              <w:rPr>
                <w:rFonts w:ascii="Calibri" w:eastAsia="標楷體" w:hAnsi="Calibri" w:cs="Calibri"/>
                <w:color w:val="000000"/>
                <w:sz w:val="26"/>
                <w:szCs w:val="26"/>
              </w:rPr>
              <w:t>專業科目</w:t>
            </w:r>
            <w:r w:rsidRPr="00BB400A">
              <w:rPr>
                <w:rFonts w:ascii="Calibri" w:eastAsia="標楷體" w:hAnsi="Calibri" w:cs="Calibri"/>
                <w:color w:val="000000"/>
                <w:sz w:val="26"/>
                <w:szCs w:val="26"/>
              </w:rPr>
              <w:t>(</w:t>
            </w:r>
            <w:r w:rsidRPr="00BB400A">
              <w:rPr>
                <w:rFonts w:ascii="Calibri" w:eastAsia="標楷體" w:hAnsi="Calibri" w:cs="Calibri"/>
                <w:color w:val="000000"/>
                <w:sz w:val="26"/>
                <w:szCs w:val="26"/>
              </w:rPr>
              <w:t>任選二科</w:t>
            </w:r>
            <w:r w:rsidRPr="00BB400A">
              <w:rPr>
                <w:rFonts w:ascii="Calibri" w:eastAsia="標楷體" w:hAnsi="Calibri" w:cs="Calibri"/>
                <w:color w:val="000000"/>
                <w:sz w:val="26"/>
                <w:szCs w:val="26"/>
              </w:rPr>
              <w:t>)</w:t>
            </w:r>
            <w:r w:rsidRPr="00BB400A">
              <w:rPr>
                <w:rFonts w:ascii="Calibri" w:eastAsia="標楷體" w:hAnsi="Calibri" w:cs="Calibri"/>
                <w:color w:val="000000"/>
                <w:sz w:val="26"/>
                <w:szCs w:val="26"/>
              </w:rPr>
              <w:t>：以學生所修習之研究所課程科目表中所列科目為</w:t>
            </w:r>
            <w:proofErr w:type="gramStart"/>
            <w:r w:rsidRPr="00BB400A">
              <w:rPr>
                <w:rFonts w:ascii="Calibri" w:eastAsia="標楷體" w:hAnsi="Calibri" w:cs="Calibri"/>
                <w:color w:val="000000"/>
                <w:sz w:val="26"/>
                <w:szCs w:val="26"/>
              </w:rPr>
              <w:t>準</w:t>
            </w:r>
            <w:proofErr w:type="gramEnd"/>
            <w:r w:rsidRPr="00BB400A">
              <w:rPr>
                <w:rFonts w:ascii="Calibri" w:eastAsia="標楷體" w:hAnsi="Calibri" w:cs="Calibri"/>
                <w:color w:val="000000"/>
                <w:sz w:val="26"/>
                <w:szCs w:val="26"/>
              </w:rPr>
              <w:t>，由指導教授指定考試科目。</w:t>
            </w:r>
          </w:p>
          <w:p w14:paraId="00A739A3" w14:textId="77777777" w:rsidR="00F95BE1" w:rsidRPr="00BB400A" w:rsidRDefault="00F95BE1" w:rsidP="005E287E">
            <w:pPr>
              <w:adjustRightInd/>
              <w:snapToGrid w:val="0"/>
              <w:spacing w:line="240" w:lineRule="auto"/>
              <w:ind w:left="2434" w:hangingChars="1014" w:hanging="2434"/>
              <w:textAlignment w:val="auto"/>
              <w:rPr>
                <w:rFonts w:ascii="Calibri" w:eastAsia="標楷體" w:hAnsi="Calibri" w:cs="Calibri"/>
                <w:szCs w:val="24"/>
                <w:lang w:val="en"/>
              </w:rPr>
            </w:pPr>
            <w:r w:rsidRPr="00BB400A">
              <w:rPr>
                <w:rFonts w:ascii="Calibri" w:eastAsia="標楷體" w:hAnsi="Calibri" w:cs="Calibri"/>
                <w:szCs w:val="24"/>
                <w:lang w:val="en"/>
              </w:rPr>
              <w:t xml:space="preserve">Professional subjects (1) and (2): </w:t>
            </w:r>
          </w:p>
          <w:p w14:paraId="2A5ADDB6" w14:textId="77777777" w:rsidR="00F95BE1" w:rsidRPr="00BB400A" w:rsidRDefault="00F95BE1" w:rsidP="005E287E">
            <w:pPr>
              <w:adjustRightInd/>
              <w:snapToGrid w:val="0"/>
              <w:spacing w:line="240" w:lineRule="auto"/>
              <w:textAlignment w:val="auto"/>
              <w:rPr>
                <w:rFonts w:ascii="Calibri" w:eastAsia="標楷體" w:hAnsi="Calibri" w:cs="Calibri"/>
                <w:color w:val="000000"/>
                <w:szCs w:val="24"/>
              </w:rPr>
            </w:pPr>
            <w:r w:rsidRPr="00BB400A">
              <w:rPr>
                <w:rFonts w:ascii="Calibri" w:eastAsia="標楷體" w:hAnsi="Calibri" w:cs="Calibri"/>
                <w:szCs w:val="24"/>
                <w:lang w:val="en"/>
              </w:rPr>
              <w:t xml:space="preserve">Subject to the subjects listed in the curriculum of the Gradate institute of Automation Technology for the year of admission, two subjects can be selected </w:t>
            </w:r>
            <w:proofErr w:type="gramStart"/>
            <w:r w:rsidRPr="00BB400A">
              <w:rPr>
                <w:rFonts w:ascii="Calibri" w:eastAsia="標楷體" w:hAnsi="Calibri" w:cs="Calibri"/>
                <w:szCs w:val="24"/>
                <w:lang w:val="en"/>
              </w:rPr>
              <w:t>for .</w:t>
            </w:r>
            <w:proofErr w:type="gramEnd"/>
          </w:p>
        </w:tc>
      </w:tr>
    </w:tbl>
    <w:p w14:paraId="22674FA7" w14:textId="77777777" w:rsidR="00F95BE1" w:rsidRDefault="00F95BE1" w:rsidP="00F95BE1">
      <w:pPr>
        <w:spacing w:before="100" w:beforeAutospacing="1" w:after="100" w:afterAutospacing="1"/>
        <w:rPr>
          <w:rFonts w:ascii="標楷體" w:eastAsia="標楷體" w:hAnsi="標楷體"/>
          <w:sz w:val="28"/>
          <w:szCs w:val="28"/>
        </w:rPr>
      </w:pPr>
    </w:p>
    <w:p w14:paraId="706771F0" w14:textId="37BD3D78" w:rsidR="00F95BE1" w:rsidRPr="005E7618" w:rsidRDefault="00F95BE1" w:rsidP="00F95BE1">
      <w:pPr>
        <w:spacing w:before="100" w:beforeAutospacing="1" w:after="100" w:afterAutospacing="1"/>
        <w:rPr>
          <w:rFonts w:ascii="標楷體" w:eastAsia="標楷體" w:hAnsi="標楷體"/>
          <w:sz w:val="28"/>
          <w:szCs w:val="28"/>
        </w:rPr>
      </w:pPr>
    </w:p>
    <w:p w14:paraId="4B8AEDD6" w14:textId="77777777" w:rsidR="00F95BE1" w:rsidRPr="00BB400A" w:rsidRDefault="00F95BE1" w:rsidP="00F95BE1">
      <w:pPr>
        <w:widowControl/>
        <w:adjustRightInd/>
        <w:spacing w:line="240" w:lineRule="auto"/>
        <w:jc w:val="center"/>
        <w:textAlignment w:val="auto"/>
        <w:rPr>
          <w:rFonts w:eastAsia="標楷體"/>
          <w:b/>
          <w:kern w:val="2"/>
          <w:sz w:val="32"/>
          <w:szCs w:val="32"/>
        </w:rPr>
      </w:pPr>
      <w:r w:rsidRPr="00BB400A">
        <w:rPr>
          <w:rFonts w:eastAsia="標楷體"/>
          <w:b/>
          <w:kern w:val="2"/>
          <w:sz w:val="32"/>
          <w:szCs w:val="32"/>
        </w:rPr>
        <w:lastRenderedPageBreak/>
        <w:t>機電</w:t>
      </w:r>
      <w:r w:rsidRPr="00BB400A">
        <w:rPr>
          <w:rFonts w:eastAsia="標楷體" w:hint="eastAsia"/>
          <w:b/>
          <w:kern w:val="2"/>
          <w:sz w:val="32"/>
          <w:szCs w:val="32"/>
        </w:rPr>
        <w:t>學院機電科技</w:t>
      </w:r>
      <w:r w:rsidRPr="00BB400A">
        <w:rPr>
          <w:rFonts w:eastAsia="標楷體"/>
          <w:b/>
          <w:kern w:val="2"/>
          <w:sz w:val="32"/>
          <w:szCs w:val="32"/>
        </w:rPr>
        <w:t>博士班車輛組資格考基礎科目參考用書</w:t>
      </w:r>
    </w:p>
    <w:p w14:paraId="2BD30914" w14:textId="77777777" w:rsidR="00F95BE1" w:rsidRPr="00BB400A" w:rsidRDefault="00F95BE1" w:rsidP="00F95BE1">
      <w:pPr>
        <w:tabs>
          <w:tab w:val="left" w:pos="825"/>
          <w:tab w:val="center" w:pos="4153"/>
        </w:tabs>
        <w:adjustRightInd/>
        <w:spacing w:afterLines="50" w:after="120" w:line="0" w:lineRule="atLeast"/>
        <w:jc w:val="center"/>
        <w:textAlignment w:val="auto"/>
        <w:rPr>
          <w:rFonts w:eastAsia="標楷體"/>
          <w:kern w:val="2"/>
          <w:szCs w:val="24"/>
        </w:rPr>
      </w:pPr>
      <w:r w:rsidRPr="00BB400A">
        <w:rPr>
          <w:rFonts w:eastAsia="標楷體"/>
          <w:kern w:val="2"/>
          <w:szCs w:val="24"/>
        </w:rPr>
        <w:t xml:space="preserve">Reference Books and Scope for Qualify (for </w:t>
      </w:r>
      <w:r w:rsidRPr="00BB400A">
        <w:rPr>
          <w:rFonts w:eastAsia="標楷體" w:hint="eastAsia"/>
          <w:kern w:val="2"/>
          <w:szCs w:val="24"/>
        </w:rPr>
        <w:t>V</w:t>
      </w:r>
      <w:r w:rsidRPr="00BB400A">
        <w:rPr>
          <w:rFonts w:eastAsia="標楷體"/>
          <w:kern w:val="2"/>
          <w:szCs w:val="24"/>
        </w:rPr>
        <w:t xml:space="preserve">ehicle Engineering </w:t>
      </w:r>
      <w:proofErr w:type="gramStart"/>
      <w:r w:rsidRPr="00BB400A">
        <w:rPr>
          <w:rFonts w:eastAsia="標楷體"/>
          <w:kern w:val="2"/>
          <w:szCs w:val="24"/>
        </w:rPr>
        <w:t xml:space="preserve">Division </w:t>
      </w:r>
      <w:r w:rsidRPr="00BB400A">
        <w:rPr>
          <w:kern w:val="2"/>
          <w:szCs w:val="24"/>
        </w:rPr>
        <w:t>)</w:t>
      </w:r>
      <w:proofErr w:type="gramEnd"/>
    </w:p>
    <w:p w14:paraId="5A10120A" w14:textId="77777777" w:rsidR="00F95BE1" w:rsidRPr="00BB400A" w:rsidRDefault="00F95BE1" w:rsidP="00F95BE1">
      <w:pPr>
        <w:numPr>
          <w:ilvl w:val="0"/>
          <w:numId w:val="2"/>
        </w:numPr>
        <w:adjustRightInd/>
        <w:spacing w:line="240" w:lineRule="auto"/>
        <w:textAlignment w:val="auto"/>
        <w:rPr>
          <w:rFonts w:eastAsia="標楷體"/>
          <w:b/>
          <w:kern w:val="2"/>
          <w:szCs w:val="24"/>
        </w:rPr>
      </w:pPr>
      <w:r w:rsidRPr="00BB400A">
        <w:rPr>
          <w:rFonts w:eastAsia="標楷體" w:hint="eastAsia"/>
          <w:b/>
          <w:kern w:val="2"/>
          <w:sz w:val="28"/>
          <w:szCs w:val="28"/>
        </w:rPr>
        <w:t>設計與分析組</w:t>
      </w:r>
      <w:r w:rsidRPr="00BB400A">
        <w:rPr>
          <w:kern w:val="2"/>
          <w:szCs w:val="24"/>
        </w:rPr>
        <w:t>(Design and Analysis Category)</w:t>
      </w:r>
    </w:p>
    <w:tbl>
      <w:tblPr>
        <w:tblW w:w="1012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315"/>
        <w:gridCol w:w="4252"/>
        <w:gridCol w:w="1121"/>
      </w:tblGrid>
      <w:tr w:rsidR="00F95BE1" w:rsidRPr="00BB400A" w14:paraId="158AF5F5" w14:textId="77777777" w:rsidTr="005E287E">
        <w:trPr>
          <w:trHeight w:val="567"/>
        </w:trPr>
        <w:tc>
          <w:tcPr>
            <w:tcW w:w="1440" w:type="dxa"/>
            <w:shd w:val="clear" w:color="auto" w:fill="auto"/>
            <w:vAlign w:val="center"/>
          </w:tcPr>
          <w:p w14:paraId="3590F84E" w14:textId="77777777" w:rsidR="00F95BE1" w:rsidRPr="00BB400A" w:rsidRDefault="00F95BE1" w:rsidP="005E287E">
            <w:pPr>
              <w:adjustRightInd/>
              <w:spacing w:line="240" w:lineRule="auto"/>
              <w:jc w:val="center"/>
              <w:textAlignment w:val="auto"/>
              <w:rPr>
                <w:rFonts w:eastAsia="標楷體"/>
                <w:kern w:val="2"/>
                <w:szCs w:val="24"/>
              </w:rPr>
            </w:pPr>
            <w:r w:rsidRPr="00BB400A">
              <w:rPr>
                <w:rFonts w:eastAsia="標楷體"/>
                <w:kern w:val="2"/>
                <w:szCs w:val="24"/>
              </w:rPr>
              <w:t>科目名稱</w:t>
            </w:r>
          </w:p>
          <w:p w14:paraId="159286AE" w14:textId="77777777" w:rsidR="00F95BE1" w:rsidRPr="00BB400A" w:rsidRDefault="00F95BE1" w:rsidP="005E287E">
            <w:pPr>
              <w:adjustRightInd/>
              <w:spacing w:line="240" w:lineRule="auto"/>
              <w:jc w:val="center"/>
              <w:textAlignment w:val="auto"/>
              <w:rPr>
                <w:rFonts w:eastAsia="標楷體"/>
                <w:kern w:val="2"/>
                <w:szCs w:val="24"/>
              </w:rPr>
            </w:pPr>
            <w:r w:rsidRPr="00BB400A">
              <w:rPr>
                <w:rFonts w:eastAsia="標楷體"/>
                <w:kern w:val="2"/>
                <w:szCs w:val="24"/>
              </w:rPr>
              <w:t>Subject</w:t>
            </w:r>
          </w:p>
        </w:tc>
        <w:tc>
          <w:tcPr>
            <w:tcW w:w="3315" w:type="dxa"/>
            <w:shd w:val="clear" w:color="auto" w:fill="auto"/>
            <w:vAlign w:val="center"/>
          </w:tcPr>
          <w:p w14:paraId="3145797C" w14:textId="77777777" w:rsidR="00F95BE1" w:rsidRPr="00BB400A" w:rsidRDefault="00F95BE1" w:rsidP="005E287E">
            <w:pPr>
              <w:adjustRightInd/>
              <w:spacing w:line="240" w:lineRule="auto"/>
              <w:jc w:val="center"/>
              <w:textAlignment w:val="auto"/>
              <w:rPr>
                <w:rFonts w:eastAsia="標楷體"/>
                <w:kern w:val="2"/>
                <w:szCs w:val="24"/>
              </w:rPr>
            </w:pPr>
            <w:r w:rsidRPr="00BB400A">
              <w:rPr>
                <w:rFonts w:eastAsia="標楷體"/>
                <w:kern w:val="2"/>
                <w:szCs w:val="24"/>
              </w:rPr>
              <w:t>參考用書</w:t>
            </w:r>
          </w:p>
          <w:p w14:paraId="51524D55" w14:textId="77777777" w:rsidR="00F95BE1" w:rsidRPr="00BB400A" w:rsidRDefault="00F95BE1" w:rsidP="005E287E">
            <w:pPr>
              <w:adjustRightInd/>
              <w:spacing w:line="240" w:lineRule="auto"/>
              <w:jc w:val="center"/>
              <w:textAlignment w:val="auto"/>
              <w:rPr>
                <w:rFonts w:eastAsia="標楷體"/>
                <w:kern w:val="2"/>
                <w:szCs w:val="24"/>
              </w:rPr>
            </w:pPr>
            <w:r w:rsidRPr="00BB400A">
              <w:rPr>
                <w:rFonts w:eastAsia="標楷體"/>
                <w:kern w:val="2"/>
                <w:szCs w:val="24"/>
              </w:rPr>
              <w:t>Reference Books</w:t>
            </w:r>
          </w:p>
        </w:tc>
        <w:tc>
          <w:tcPr>
            <w:tcW w:w="4252" w:type="dxa"/>
            <w:shd w:val="clear" w:color="auto" w:fill="auto"/>
            <w:vAlign w:val="center"/>
          </w:tcPr>
          <w:p w14:paraId="5D6D9410" w14:textId="77777777" w:rsidR="00F95BE1" w:rsidRPr="00BB400A" w:rsidRDefault="00F95BE1" w:rsidP="005E287E">
            <w:pPr>
              <w:adjustRightInd/>
              <w:spacing w:line="240" w:lineRule="auto"/>
              <w:jc w:val="center"/>
              <w:textAlignment w:val="auto"/>
              <w:rPr>
                <w:rFonts w:eastAsia="標楷體"/>
                <w:kern w:val="2"/>
                <w:szCs w:val="24"/>
              </w:rPr>
            </w:pPr>
            <w:r w:rsidRPr="00BB400A">
              <w:rPr>
                <w:rFonts w:eastAsia="標楷體"/>
                <w:kern w:val="2"/>
                <w:szCs w:val="24"/>
              </w:rPr>
              <w:t>考綱</w:t>
            </w:r>
          </w:p>
          <w:p w14:paraId="4FD61004" w14:textId="77777777" w:rsidR="00F95BE1" w:rsidRPr="00BB400A" w:rsidRDefault="00F95BE1" w:rsidP="005E287E">
            <w:pPr>
              <w:adjustRightInd/>
              <w:spacing w:line="240" w:lineRule="auto"/>
              <w:jc w:val="center"/>
              <w:textAlignment w:val="auto"/>
              <w:rPr>
                <w:rFonts w:eastAsia="標楷體"/>
                <w:kern w:val="2"/>
                <w:szCs w:val="24"/>
              </w:rPr>
            </w:pPr>
            <w:r w:rsidRPr="00BB400A">
              <w:rPr>
                <w:rFonts w:eastAsia="標楷體"/>
                <w:kern w:val="2"/>
                <w:szCs w:val="24"/>
              </w:rPr>
              <w:t>Contents</w:t>
            </w:r>
          </w:p>
        </w:tc>
        <w:tc>
          <w:tcPr>
            <w:tcW w:w="1121" w:type="dxa"/>
            <w:shd w:val="clear" w:color="auto" w:fill="auto"/>
            <w:vAlign w:val="center"/>
          </w:tcPr>
          <w:p w14:paraId="62313A00" w14:textId="77777777" w:rsidR="00F95BE1" w:rsidRPr="00BB400A" w:rsidRDefault="00F95BE1" w:rsidP="005E287E">
            <w:pPr>
              <w:adjustRightInd/>
              <w:spacing w:line="240" w:lineRule="auto"/>
              <w:jc w:val="center"/>
              <w:textAlignment w:val="auto"/>
              <w:rPr>
                <w:rFonts w:eastAsia="標楷體"/>
                <w:kern w:val="2"/>
                <w:szCs w:val="24"/>
              </w:rPr>
            </w:pPr>
            <w:r w:rsidRPr="00BB400A">
              <w:rPr>
                <w:rFonts w:eastAsia="標楷體"/>
                <w:kern w:val="2"/>
                <w:szCs w:val="24"/>
              </w:rPr>
              <w:t>備註</w:t>
            </w:r>
          </w:p>
        </w:tc>
      </w:tr>
      <w:tr w:rsidR="00F95BE1" w:rsidRPr="00BB400A" w14:paraId="51D19090" w14:textId="77777777" w:rsidTr="005E287E">
        <w:trPr>
          <w:trHeight w:val="745"/>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F0A7752" w14:textId="77777777" w:rsidR="00F95BE1" w:rsidRPr="00BB400A" w:rsidRDefault="00F95BE1" w:rsidP="005E287E">
            <w:pPr>
              <w:adjustRightInd/>
              <w:spacing w:line="240" w:lineRule="auto"/>
              <w:jc w:val="center"/>
              <w:textAlignment w:val="auto"/>
              <w:rPr>
                <w:rFonts w:eastAsia="標楷體"/>
                <w:kern w:val="2"/>
                <w:szCs w:val="24"/>
              </w:rPr>
            </w:pPr>
            <w:r w:rsidRPr="00BB400A">
              <w:rPr>
                <w:rFonts w:eastAsia="標楷體" w:hint="eastAsia"/>
                <w:kern w:val="2"/>
                <w:szCs w:val="24"/>
              </w:rPr>
              <w:t>振動學</w:t>
            </w:r>
          </w:p>
          <w:p w14:paraId="1F904AED" w14:textId="77777777" w:rsidR="00F95BE1" w:rsidRPr="00BB400A" w:rsidRDefault="00F95BE1" w:rsidP="005E287E">
            <w:pPr>
              <w:adjustRightInd/>
              <w:spacing w:line="240" w:lineRule="auto"/>
              <w:jc w:val="center"/>
              <w:textAlignment w:val="auto"/>
              <w:rPr>
                <w:rFonts w:eastAsia="標楷體"/>
                <w:kern w:val="2"/>
                <w:szCs w:val="24"/>
              </w:rPr>
            </w:pPr>
            <w:r w:rsidRPr="00BB400A">
              <w:rPr>
                <w:rFonts w:eastAsia="標楷體"/>
                <w:kern w:val="2"/>
                <w:szCs w:val="24"/>
              </w:rPr>
              <w:t>Mechanical Vibration</w:t>
            </w:r>
          </w:p>
        </w:tc>
        <w:tc>
          <w:tcPr>
            <w:tcW w:w="3315" w:type="dxa"/>
            <w:tcBorders>
              <w:top w:val="single" w:sz="4" w:space="0" w:color="auto"/>
              <w:left w:val="single" w:sz="4" w:space="0" w:color="auto"/>
              <w:bottom w:val="single" w:sz="4" w:space="0" w:color="auto"/>
              <w:right w:val="single" w:sz="4" w:space="0" w:color="auto"/>
            </w:tcBorders>
            <w:shd w:val="clear" w:color="auto" w:fill="auto"/>
            <w:vAlign w:val="center"/>
          </w:tcPr>
          <w:p w14:paraId="7D971A2B" w14:textId="77777777" w:rsidR="00F95BE1" w:rsidRPr="00BB400A" w:rsidRDefault="00F95BE1" w:rsidP="005E287E">
            <w:pPr>
              <w:adjustRightInd/>
              <w:spacing w:line="240" w:lineRule="auto"/>
              <w:jc w:val="both"/>
              <w:textAlignment w:val="auto"/>
              <w:rPr>
                <w:rFonts w:eastAsia="標楷體"/>
                <w:kern w:val="2"/>
                <w:szCs w:val="24"/>
              </w:rPr>
            </w:pPr>
            <w:r w:rsidRPr="00BB400A">
              <w:rPr>
                <w:rFonts w:eastAsia="標楷體"/>
                <w:kern w:val="2"/>
                <w:szCs w:val="24"/>
              </w:rPr>
              <w:t>Mechanical Vibrations,</w:t>
            </w:r>
          </w:p>
          <w:p w14:paraId="28D3ED0B" w14:textId="77777777" w:rsidR="00F95BE1" w:rsidRPr="00BB400A" w:rsidRDefault="00F95BE1" w:rsidP="005E287E">
            <w:pPr>
              <w:adjustRightInd/>
              <w:spacing w:line="240" w:lineRule="auto"/>
              <w:jc w:val="both"/>
              <w:textAlignment w:val="auto"/>
              <w:rPr>
                <w:rFonts w:eastAsia="標楷體"/>
                <w:kern w:val="2"/>
                <w:szCs w:val="24"/>
              </w:rPr>
            </w:pPr>
            <w:r w:rsidRPr="00BB400A">
              <w:rPr>
                <w:rFonts w:eastAsia="標楷體"/>
                <w:kern w:val="2"/>
                <w:szCs w:val="24"/>
              </w:rPr>
              <w:t xml:space="preserve">S. S. Rao, </w:t>
            </w:r>
          </w:p>
          <w:p w14:paraId="65397791" w14:textId="77777777" w:rsidR="00F95BE1" w:rsidRPr="00BB400A" w:rsidRDefault="00F95BE1" w:rsidP="005E287E">
            <w:pPr>
              <w:adjustRightInd/>
              <w:spacing w:line="240" w:lineRule="auto"/>
              <w:jc w:val="both"/>
              <w:textAlignment w:val="auto"/>
              <w:rPr>
                <w:rFonts w:eastAsia="標楷體"/>
                <w:kern w:val="2"/>
                <w:szCs w:val="24"/>
              </w:rPr>
            </w:pPr>
            <w:r w:rsidRPr="00BB400A">
              <w:rPr>
                <w:rFonts w:eastAsia="標楷體"/>
                <w:kern w:val="2"/>
                <w:szCs w:val="24"/>
              </w:rPr>
              <w:t>Prentice-Hall, Inc.</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68ACD4D5" w14:textId="77777777" w:rsidR="00F95BE1" w:rsidRPr="00BB400A" w:rsidRDefault="00F95BE1" w:rsidP="00F95BE1">
            <w:pPr>
              <w:numPr>
                <w:ilvl w:val="0"/>
                <w:numId w:val="6"/>
              </w:numPr>
              <w:adjustRightInd/>
              <w:spacing w:line="240" w:lineRule="auto"/>
              <w:jc w:val="both"/>
              <w:textAlignment w:val="auto"/>
              <w:rPr>
                <w:rFonts w:eastAsia="標楷體"/>
                <w:kern w:val="2"/>
                <w:szCs w:val="24"/>
              </w:rPr>
            </w:pPr>
            <w:r w:rsidRPr="00BB400A">
              <w:rPr>
                <w:rFonts w:eastAsia="標楷體"/>
                <w:kern w:val="2"/>
                <w:szCs w:val="24"/>
              </w:rPr>
              <w:t>Free vibration and forced vibration of vibration systems</w:t>
            </w:r>
          </w:p>
          <w:p w14:paraId="496DE371" w14:textId="77777777" w:rsidR="00F95BE1" w:rsidRPr="00BB400A" w:rsidRDefault="00F95BE1" w:rsidP="00F95BE1">
            <w:pPr>
              <w:numPr>
                <w:ilvl w:val="0"/>
                <w:numId w:val="6"/>
              </w:numPr>
              <w:adjustRightInd/>
              <w:spacing w:line="240" w:lineRule="auto"/>
              <w:jc w:val="both"/>
              <w:textAlignment w:val="auto"/>
              <w:rPr>
                <w:rFonts w:eastAsia="標楷體"/>
                <w:kern w:val="2"/>
                <w:szCs w:val="24"/>
              </w:rPr>
            </w:pPr>
            <w:r w:rsidRPr="00BB400A">
              <w:rPr>
                <w:rFonts w:eastAsia="標楷體"/>
                <w:kern w:val="2"/>
                <w:szCs w:val="24"/>
              </w:rPr>
              <w:t>Modal analysis of vibration systems</w:t>
            </w:r>
          </w:p>
          <w:p w14:paraId="17BB4DC1" w14:textId="77777777" w:rsidR="00F95BE1" w:rsidRPr="00BB400A" w:rsidRDefault="00F95BE1" w:rsidP="00F95BE1">
            <w:pPr>
              <w:numPr>
                <w:ilvl w:val="0"/>
                <w:numId w:val="6"/>
              </w:numPr>
              <w:adjustRightInd/>
              <w:spacing w:line="240" w:lineRule="auto"/>
              <w:jc w:val="both"/>
              <w:textAlignment w:val="auto"/>
              <w:rPr>
                <w:rFonts w:eastAsia="標楷體"/>
                <w:kern w:val="2"/>
                <w:szCs w:val="24"/>
              </w:rPr>
            </w:pPr>
            <w:r w:rsidRPr="00BB400A">
              <w:rPr>
                <w:rFonts w:eastAsia="標楷體"/>
                <w:kern w:val="2"/>
                <w:szCs w:val="24"/>
              </w:rPr>
              <w:t>Vibration of continuous systems</w:t>
            </w:r>
          </w:p>
          <w:p w14:paraId="07A2A794" w14:textId="77777777" w:rsidR="00F95BE1" w:rsidRPr="00BB400A" w:rsidRDefault="00F95BE1" w:rsidP="00F95BE1">
            <w:pPr>
              <w:numPr>
                <w:ilvl w:val="0"/>
                <w:numId w:val="6"/>
              </w:numPr>
              <w:adjustRightInd/>
              <w:spacing w:line="240" w:lineRule="auto"/>
              <w:jc w:val="both"/>
              <w:textAlignment w:val="auto"/>
              <w:rPr>
                <w:rFonts w:eastAsia="標楷體"/>
                <w:kern w:val="2"/>
                <w:szCs w:val="24"/>
              </w:rPr>
            </w:pPr>
            <w:r w:rsidRPr="00BB400A">
              <w:rPr>
                <w:rFonts w:eastAsia="標楷體"/>
                <w:kern w:val="2"/>
                <w:szCs w:val="24"/>
              </w:rPr>
              <w:t>Vibration control</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060390AA" w14:textId="77777777" w:rsidR="00F95BE1" w:rsidRPr="00BB400A" w:rsidRDefault="00F95BE1" w:rsidP="005E287E">
            <w:pPr>
              <w:adjustRightInd/>
              <w:spacing w:line="240" w:lineRule="auto"/>
              <w:textAlignment w:val="auto"/>
              <w:rPr>
                <w:rFonts w:eastAsia="標楷體"/>
                <w:kern w:val="2"/>
                <w:szCs w:val="24"/>
              </w:rPr>
            </w:pPr>
          </w:p>
        </w:tc>
      </w:tr>
      <w:tr w:rsidR="00F95BE1" w:rsidRPr="00BB400A" w14:paraId="21FC29D6" w14:textId="77777777" w:rsidTr="005E287E">
        <w:trPr>
          <w:trHeight w:val="745"/>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FA3D71A" w14:textId="77777777" w:rsidR="00F95BE1" w:rsidRPr="00BB400A" w:rsidRDefault="00F95BE1" w:rsidP="005E287E">
            <w:pPr>
              <w:adjustRightInd/>
              <w:spacing w:line="240" w:lineRule="auto"/>
              <w:jc w:val="center"/>
              <w:textAlignment w:val="auto"/>
              <w:rPr>
                <w:rFonts w:eastAsia="標楷體"/>
                <w:kern w:val="2"/>
                <w:szCs w:val="24"/>
              </w:rPr>
            </w:pPr>
            <w:r w:rsidRPr="00BB400A">
              <w:rPr>
                <w:rFonts w:eastAsia="標楷體" w:hint="eastAsia"/>
                <w:kern w:val="2"/>
                <w:szCs w:val="24"/>
              </w:rPr>
              <w:t>車輛動力學</w:t>
            </w:r>
          </w:p>
          <w:p w14:paraId="7B7FE4C5" w14:textId="77777777" w:rsidR="00F95BE1" w:rsidRPr="00BB400A" w:rsidRDefault="00F95BE1" w:rsidP="005E287E">
            <w:pPr>
              <w:adjustRightInd/>
              <w:spacing w:line="240" w:lineRule="auto"/>
              <w:jc w:val="center"/>
              <w:textAlignment w:val="auto"/>
              <w:rPr>
                <w:rFonts w:eastAsia="標楷體"/>
                <w:kern w:val="2"/>
                <w:szCs w:val="24"/>
              </w:rPr>
            </w:pPr>
            <w:r w:rsidRPr="00BB400A">
              <w:rPr>
                <w:rFonts w:eastAsia="標楷體" w:hint="eastAsia"/>
                <w:kern w:val="2"/>
                <w:szCs w:val="24"/>
              </w:rPr>
              <w:t>V</w:t>
            </w:r>
            <w:r w:rsidRPr="00BB400A">
              <w:rPr>
                <w:rFonts w:eastAsia="標楷體"/>
                <w:kern w:val="2"/>
                <w:szCs w:val="24"/>
              </w:rPr>
              <w:t>ehicle Dynamics</w:t>
            </w:r>
          </w:p>
        </w:tc>
        <w:tc>
          <w:tcPr>
            <w:tcW w:w="3315" w:type="dxa"/>
            <w:tcBorders>
              <w:top w:val="single" w:sz="4" w:space="0" w:color="auto"/>
              <w:left w:val="single" w:sz="4" w:space="0" w:color="auto"/>
              <w:bottom w:val="single" w:sz="4" w:space="0" w:color="auto"/>
              <w:right w:val="single" w:sz="4" w:space="0" w:color="auto"/>
            </w:tcBorders>
            <w:shd w:val="clear" w:color="auto" w:fill="auto"/>
            <w:vAlign w:val="center"/>
          </w:tcPr>
          <w:p w14:paraId="74786228" w14:textId="77777777" w:rsidR="00F95BE1" w:rsidRPr="00BB400A" w:rsidRDefault="00F95BE1" w:rsidP="005E287E">
            <w:pPr>
              <w:adjustRightInd/>
              <w:spacing w:line="240" w:lineRule="auto"/>
              <w:jc w:val="both"/>
              <w:textAlignment w:val="auto"/>
              <w:rPr>
                <w:rFonts w:eastAsia="標楷體"/>
                <w:kern w:val="2"/>
                <w:szCs w:val="24"/>
              </w:rPr>
            </w:pPr>
            <w:r w:rsidRPr="00BB400A">
              <w:rPr>
                <w:rFonts w:eastAsia="標楷體"/>
                <w:kern w:val="2"/>
                <w:szCs w:val="24"/>
              </w:rPr>
              <w:t xml:space="preserve">Theory of Ground Vehicle, </w:t>
            </w:r>
          </w:p>
          <w:p w14:paraId="495A9DD4" w14:textId="77777777" w:rsidR="00F95BE1" w:rsidRPr="00BB400A" w:rsidRDefault="00F95BE1" w:rsidP="005E287E">
            <w:pPr>
              <w:adjustRightInd/>
              <w:spacing w:line="240" w:lineRule="auto"/>
              <w:jc w:val="both"/>
              <w:textAlignment w:val="auto"/>
              <w:rPr>
                <w:rFonts w:eastAsia="標楷體"/>
                <w:kern w:val="2"/>
                <w:szCs w:val="24"/>
              </w:rPr>
            </w:pPr>
            <w:r w:rsidRPr="00BB400A">
              <w:rPr>
                <w:rFonts w:eastAsia="標楷體"/>
                <w:kern w:val="2"/>
                <w:szCs w:val="24"/>
              </w:rPr>
              <w:t xml:space="preserve">J. Y. Wang, </w:t>
            </w:r>
          </w:p>
          <w:p w14:paraId="3465AD40" w14:textId="77777777" w:rsidR="00F95BE1" w:rsidRPr="00BB400A" w:rsidRDefault="00F95BE1" w:rsidP="005E287E">
            <w:pPr>
              <w:adjustRightInd/>
              <w:spacing w:line="240" w:lineRule="auto"/>
              <w:jc w:val="both"/>
              <w:textAlignment w:val="auto"/>
              <w:rPr>
                <w:rFonts w:eastAsia="標楷體"/>
                <w:kern w:val="2"/>
                <w:szCs w:val="24"/>
              </w:rPr>
            </w:pPr>
            <w:r w:rsidRPr="00BB400A">
              <w:rPr>
                <w:rFonts w:eastAsia="標楷體"/>
                <w:kern w:val="2"/>
                <w:szCs w:val="24"/>
              </w:rPr>
              <w:t xml:space="preserve">John Wiley &amp; Sons, Inc. </w:t>
            </w:r>
          </w:p>
          <w:p w14:paraId="3BB444EB" w14:textId="77777777" w:rsidR="00F95BE1" w:rsidRPr="00BB400A" w:rsidRDefault="00F95BE1" w:rsidP="005E287E">
            <w:pPr>
              <w:adjustRightInd/>
              <w:spacing w:line="240" w:lineRule="auto"/>
              <w:jc w:val="both"/>
              <w:textAlignment w:val="auto"/>
              <w:rPr>
                <w:rFonts w:eastAsia="標楷體"/>
                <w:kern w:val="2"/>
                <w:szCs w:val="24"/>
              </w:rPr>
            </w:pPr>
            <w:r w:rsidRPr="00BB400A">
              <w:rPr>
                <w:rFonts w:eastAsia="標楷體"/>
                <w:kern w:val="2"/>
                <w:szCs w:val="24"/>
              </w:rPr>
              <w:t>(Ch.1, 3, 5, 7)</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0DC4CEF4" w14:textId="77777777" w:rsidR="00F95BE1" w:rsidRPr="00BB400A" w:rsidRDefault="00F95BE1" w:rsidP="00F95BE1">
            <w:pPr>
              <w:numPr>
                <w:ilvl w:val="0"/>
                <w:numId w:val="5"/>
              </w:numPr>
              <w:adjustRightInd/>
              <w:spacing w:line="240" w:lineRule="auto"/>
              <w:ind w:left="321" w:hanging="321"/>
              <w:jc w:val="both"/>
              <w:textAlignment w:val="auto"/>
              <w:rPr>
                <w:rFonts w:eastAsia="標楷體"/>
                <w:kern w:val="2"/>
                <w:szCs w:val="24"/>
              </w:rPr>
            </w:pPr>
            <w:r w:rsidRPr="00BB400A">
              <w:rPr>
                <w:rFonts w:eastAsia="標楷體" w:hint="eastAsia"/>
                <w:kern w:val="2"/>
                <w:szCs w:val="24"/>
              </w:rPr>
              <w:t>Mechanics of Pneumatic Tires</w:t>
            </w:r>
          </w:p>
          <w:p w14:paraId="5244297A" w14:textId="77777777" w:rsidR="00F95BE1" w:rsidRPr="00BB400A" w:rsidRDefault="00F95BE1" w:rsidP="00F95BE1">
            <w:pPr>
              <w:numPr>
                <w:ilvl w:val="0"/>
                <w:numId w:val="5"/>
              </w:numPr>
              <w:adjustRightInd/>
              <w:spacing w:line="240" w:lineRule="auto"/>
              <w:ind w:left="321" w:hanging="321"/>
              <w:jc w:val="both"/>
              <w:textAlignment w:val="auto"/>
              <w:rPr>
                <w:rFonts w:eastAsia="標楷體"/>
                <w:kern w:val="2"/>
                <w:szCs w:val="24"/>
              </w:rPr>
            </w:pPr>
            <w:r w:rsidRPr="00BB400A">
              <w:rPr>
                <w:rFonts w:eastAsia="標楷體" w:hint="eastAsia"/>
                <w:kern w:val="2"/>
                <w:szCs w:val="24"/>
              </w:rPr>
              <w:t>Performance Characteristics of Road Vehicles</w:t>
            </w:r>
          </w:p>
          <w:p w14:paraId="1BF80810" w14:textId="77777777" w:rsidR="00F95BE1" w:rsidRPr="00BB400A" w:rsidRDefault="00F95BE1" w:rsidP="00F95BE1">
            <w:pPr>
              <w:numPr>
                <w:ilvl w:val="0"/>
                <w:numId w:val="5"/>
              </w:numPr>
              <w:adjustRightInd/>
              <w:spacing w:line="240" w:lineRule="auto"/>
              <w:ind w:left="321" w:hanging="321"/>
              <w:jc w:val="both"/>
              <w:textAlignment w:val="auto"/>
              <w:rPr>
                <w:rFonts w:eastAsia="標楷體"/>
                <w:kern w:val="2"/>
                <w:szCs w:val="24"/>
              </w:rPr>
            </w:pPr>
            <w:r w:rsidRPr="00BB400A">
              <w:rPr>
                <w:rFonts w:eastAsia="標楷體" w:hint="eastAsia"/>
                <w:kern w:val="2"/>
                <w:szCs w:val="24"/>
              </w:rPr>
              <w:t>Handling Characteristics of Road Vehicles</w:t>
            </w:r>
          </w:p>
          <w:p w14:paraId="155A0004" w14:textId="77777777" w:rsidR="00F95BE1" w:rsidRPr="00BB400A" w:rsidRDefault="00F95BE1" w:rsidP="00F95BE1">
            <w:pPr>
              <w:numPr>
                <w:ilvl w:val="0"/>
                <w:numId w:val="5"/>
              </w:numPr>
              <w:adjustRightInd/>
              <w:spacing w:line="240" w:lineRule="auto"/>
              <w:ind w:left="321" w:hanging="321"/>
              <w:jc w:val="both"/>
              <w:textAlignment w:val="auto"/>
              <w:rPr>
                <w:rFonts w:eastAsia="標楷體"/>
                <w:kern w:val="2"/>
                <w:szCs w:val="24"/>
              </w:rPr>
            </w:pPr>
            <w:r w:rsidRPr="00BB400A">
              <w:rPr>
                <w:rFonts w:eastAsia="標楷體" w:hint="eastAsia"/>
                <w:kern w:val="2"/>
                <w:szCs w:val="24"/>
              </w:rPr>
              <w:t>Vehicle Ride Characteristics</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38BF67C1" w14:textId="77777777" w:rsidR="00F95BE1" w:rsidRPr="00BB400A" w:rsidRDefault="00F95BE1" w:rsidP="005E287E">
            <w:pPr>
              <w:adjustRightInd/>
              <w:spacing w:line="240" w:lineRule="auto"/>
              <w:textAlignment w:val="auto"/>
              <w:rPr>
                <w:rFonts w:eastAsia="標楷體"/>
                <w:kern w:val="2"/>
                <w:szCs w:val="24"/>
              </w:rPr>
            </w:pPr>
          </w:p>
        </w:tc>
      </w:tr>
      <w:tr w:rsidR="00F95BE1" w:rsidRPr="00BB400A" w14:paraId="395E98B7" w14:textId="77777777" w:rsidTr="005E287E">
        <w:trPr>
          <w:trHeight w:val="745"/>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1DDBE99" w14:textId="77777777" w:rsidR="00F95BE1" w:rsidRPr="00BB400A" w:rsidRDefault="00F95BE1" w:rsidP="005E287E">
            <w:pPr>
              <w:adjustRightInd/>
              <w:spacing w:line="240" w:lineRule="auto"/>
              <w:jc w:val="center"/>
              <w:textAlignment w:val="auto"/>
              <w:rPr>
                <w:rFonts w:eastAsia="標楷體"/>
                <w:kern w:val="2"/>
                <w:szCs w:val="24"/>
              </w:rPr>
            </w:pPr>
            <w:r w:rsidRPr="00BB400A">
              <w:rPr>
                <w:rFonts w:eastAsia="標楷體" w:hint="eastAsia"/>
                <w:kern w:val="2"/>
                <w:szCs w:val="24"/>
              </w:rPr>
              <w:t>材料力學</w:t>
            </w:r>
          </w:p>
          <w:p w14:paraId="12E5D4D8" w14:textId="77777777" w:rsidR="00F95BE1" w:rsidRPr="00BB400A" w:rsidRDefault="00F95BE1" w:rsidP="005E287E">
            <w:pPr>
              <w:adjustRightInd/>
              <w:spacing w:line="240" w:lineRule="auto"/>
              <w:jc w:val="center"/>
              <w:textAlignment w:val="auto"/>
              <w:rPr>
                <w:rFonts w:eastAsia="標楷體"/>
                <w:kern w:val="2"/>
                <w:szCs w:val="24"/>
              </w:rPr>
            </w:pPr>
            <w:r w:rsidRPr="00BB400A">
              <w:rPr>
                <w:kern w:val="2"/>
                <w:szCs w:val="24"/>
              </w:rPr>
              <w:t>Mechanics of Materials</w:t>
            </w:r>
          </w:p>
        </w:tc>
        <w:tc>
          <w:tcPr>
            <w:tcW w:w="3315" w:type="dxa"/>
            <w:tcBorders>
              <w:top w:val="single" w:sz="4" w:space="0" w:color="auto"/>
              <w:left w:val="single" w:sz="4" w:space="0" w:color="auto"/>
              <w:bottom w:val="single" w:sz="4" w:space="0" w:color="auto"/>
              <w:right w:val="single" w:sz="4" w:space="0" w:color="auto"/>
            </w:tcBorders>
            <w:shd w:val="clear" w:color="auto" w:fill="auto"/>
            <w:vAlign w:val="center"/>
          </w:tcPr>
          <w:p w14:paraId="16230D1B" w14:textId="77777777" w:rsidR="00F95BE1" w:rsidRPr="00BB400A" w:rsidRDefault="00F95BE1" w:rsidP="005E287E">
            <w:pPr>
              <w:adjustRightInd/>
              <w:spacing w:line="240" w:lineRule="auto"/>
              <w:jc w:val="both"/>
              <w:textAlignment w:val="auto"/>
              <w:rPr>
                <w:rFonts w:eastAsia="標楷體"/>
                <w:kern w:val="2"/>
                <w:szCs w:val="24"/>
              </w:rPr>
            </w:pPr>
            <w:r w:rsidRPr="00BB400A">
              <w:rPr>
                <w:rFonts w:eastAsia="標楷體"/>
                <w:kern w:val="2"/>
                <w:szCs w:val="24"/>
              </w:rPr>
              <w:t>Mechanics of Materials,</w:t>
            </w:r>
          </w:p>
          <w:p w14:paraId="59BA85D8" w14:textId="77777777" w:rsidR="00F95BE1" w:rsidRPr="00BB400A" w:rsidRDefault="00F95BE1" w:rsidP="005E287E">
            <w:pPr>
              <w:adjustRightInd/>
              <w:spacing w:line="240" w:lineRule="auto"/>
              <w:jc w:val="both"/>
              <w:textAlignment w:val="auto"/>
              <w:rPr>
                <w:rFonts w:eastAsia="標楷體"/>
                <w:kern w:val="2"/>
                <w:szCs w:val="24"/>
              </w:rPr>
            </w:pPr>
            <w:r w:rsidRPr="00BB400A">
              <w:rPr>
                <w:rFonts w:eastAsia="標楷體"/>
                <w:kern w:val="2"/>
                <w:szCs w:val="24"/>
              </w:rPr>
              <w:t>Ferdinand P. Beer, E. Russell Johnston, JR, John T. DeWolf,</w:t>
            </w:r>
          </w:p>
          <w:p w14:paraId="63ADA2C8" w14:textId="77777777" w:rsidR="00F95BE1" w:rsidRPr="00BB400A" w:rsidRDefault="00F95BE1" w:rsidP="005E287E">
            <w:pPr>
              <w:adjustRightInd/>
              <w:spacing w:line="240" w:lineRule="auto"/>
              <w:jc w:val="both"/>
              <w:textAlignment w:val="auto"/>
              <w:rPr>
                <w:rFonts w:eastAsia="標楷體"/>
                <w:kern w:val="2"/>
                <w:szCs w:val="24"/>
              </w:rPr>
            </w:pPr>
            <w:r w:rsidRPr="00BB400A">
              <w:rPr>
                <w:rFonts w:eastAsia="標楷體"/>
                <w:kern w:val="2"/>
                <w:szCs w:val="24"/>
              </w:rPr>
              <w:t>McGraw-Hill Book Co.</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174AC167" w14:textId="77777777" w:rsidR="00F95BE1" w:rsidRPr="00BB400A" w:rsidRDefault="00F95BE1" w:rsidP="00F95BE1">
            <w:pPr>
              <w:numPr>
                <w:ilvl w:val="0"/>
                <w:numId w:val="4"/>
              </w:numPr>
              <w:adjustRightInd/>
              <w:spacing w:line="240" w:lineRule="auto"/>
              <w:ind w:left="321" w:hanging="321"/>
              <w:jc w:val="both"/>
              <w:textAlignment w:val="auto"/>
              <w:rPr>
                <w:rFonts w:eastAsia="標楷體"/>
                <w:kern w:val="2"/>
                <w:szCs w:val="24"/>
              </w:rPr>
            </w:pPr>
            <w:r w:rsidRPr="00BB400A">
              <w:rPr>
                <w:rFonts w:eastAsia="標楷體"/>
                <w:kern w:val="2"/>
                <w:szCs w:val="24"/>
              </w:rPr>
              <w:t>Stress and Strain</w:t>
            </w:r>
          </w:p>
          <w:p w14:paraId="29EA51BA" w14:textId="77777777" w:rsidR="00F95BE1" w:rsidRPr="00BB400A" w:rsidRDefault="00F95BE1" w:rsidP="00F95BE1">
            <w:pPr>
              <w:numPr>
                <w:ilvl w:val="0"/>
                <w:numId w:val="4"/>
              </w:numPr>
              <w:adjustRightInd/>
              <w:spacing w:line="240" w:lineRule="auto"/>
              <w:ind w:left="321" w:hanging="321"/>
              <w:jc w:val="both"/>
              <w:textAlignment w:val="auto"/>
              <w:rPr>
                <w:rFonts w:eastAsia="標楷體"/>
                <w:kern w:val="2"/>
                <w:szCs w:val="24"/>
              </w:rPr>
            </w:pPr>
            <w:r w:rsidRPr="00BB400A">
              <w:rPr>
                <w:rFonts w:eastAsia="標楷體"/>
                <w:kern w:val="2"/>
                <w:szCs w:val="24"/>
              </w:rPr>
              <w:t>Torsion</w:t>
            </w:r>
          </w:p>
          <w:p w14:paraId="1D4E2716" w14:textId="77777777" w:rsidR="00F95BE1" w:rsidRPr="00BB400A" w:rsidRDefault="00F95BE1" w:rsidP="00F95BE1">
            <w:pPr>
              <w:numPr>
                <w:ilvl w:val="0"/>
                <w:numId w:val="4"/>
              </w:numPr>
              <w:adjustRightInd/>
              <w:spacing w:line="240" w:lineRule="auto"/>
              <w:ind w:left="321" w:hanging="321"/>
              <w:jc w:val="both"/>
              <w:textAlignment w:val="auto"/>
              <w:rPr>
                <w:rFonts w:eastAsia="標楷體"/>
                <w:kern w:val="2"/>
                <w:szCs w:val="24"/>
              </w:rPr>
            </w:pPr>
            <w:r w:rsidRPr="00BB400A">
              <w:rPr>
                <w:rFonts w:eastAsia="標楷體"/>
                <w:kern w:val="2"/>
                <w:szCs w:val="24"/>
              </w:rPr>
              <w:t>Pure Bending</w:t>
            </w:r>
          </w:p>
          <w:p w14:paraId="5A3E3AA7" w14:textId="77777777" w:rsidR="00F95BE1" w:rsidRPr="00BB400A" w:rsidRDefault="00F95BE1" w:rsidP="00F95BE1">
            <w:pPr>
              <w:numPr>
                <w:ilvl w:val="0"/>
                <w:numId w:val="4"/>
              </w:numPr>
              <w:adjustRightInd/>
              <w:spacing w:line="240" w:lineRule="auto"/>
              <w:ind w:left="321" w:hanging="321"/>
              <w:jc w:val="both"/>
              <w:textAlignment w:val="auto"/>
              <w:rPr>
                <w:rFonts w:eastAsia="標楷體"/>
                <w:kern w:val="2"/>
                <w:szCs w:val="24"/>
              </w:rPr>
            </w:pPr>
            <w:r w:rsidRPr="00BB400A">
              <w:rPr>
                <w:rFonts w:eastAsia="標楷體"/>
                <w:kern w:val="2"/>
                <w:szCs w:val="24"/>
              </w:rPr>
              <w:t>Analysis and Design of Beams for Bending</w:t>
            </w:r>
          </w:p>
          <w:p w14:paraId="205CF355" w14:textId="77777777" w:rsidR="00F95BE1" w:rsidRPr="00BB400A" w:rsidRDefault="00F95BE1" w:rsidP="00F95BE1">
            <w:pPr>
              <w:numPr>
                <w:ilvl w:val="0"/>
                <w:numId w:val="4"/>
              </w:numPr>
              <w:adjustRightInd/>
              <w:spacing w:line="240" w:lineRule="auto"/>
              <w:ind w:left="321" w:hanging="321"/>
              <w:jc w:val="both"/>
              <w:textAlignment w:val="auto"/>
              <w:rPr>
                <w:rFonts w:eastAsia="標楷體"/>
                <w:kern w:val="2"/>
                <w:szCs w:val="24"/>
              </w:rPr>
            </w:pPr>
            <w:r w:rsidRPr="00BB400A">
              <w:rPr>
                <w:rFonts w:eastAsia="標楷體"/>
                <w:kern w:val="2"/>
                <w:szCs w:val="24"/>
              </w:rPr>
              <w:t>Shearing Stresses</w:t>
            </w:r>
          </w:p>
          <w:p w14:paraId="28EFD57A" w14:textId="77777777" w:rsidR="00F95BE1" w:rsidRPr="00BB400A" w:rsidRDefault="00F95BE1" w:rsidP="00F95BE1">
            <w:pPr>
              <w:numPr>
                <w:ilvl w:val="0"/>
                <w:numId w:val="4"/>
              </w:numPr>
              <w:adjustRightInd/>
              <w:spacing w:line="240" w:lineRule="auto"/>
              <w:ind w:left="321" w:hanging="321"/>
              <w:jc w:val="both"/>
              <w:textAlignment w:val="auto"/>
              <w:rPr>
                <w:rFonts w:eastAsia="標楷體"/>
                <w:kern w:val="2"/>
                <w:szCs w:val="24"/>
              </w:rPr>
            </w:pPr>
            <w:r w:rsidRPr="00BB400A">
              <w:rPr>
                <w:rFonts w:eastAsia="標楷體"/>
                <w:kern w:val="2"/>
                <w:szCs w:val="24"/>
              </w:rPr>
              <w:t>Transformations of Stress and Strain</w:t>
            </w:r>
          </w:p>
          <w:p w14:paraId="13DD7BBF" w14:textId="77777777" w:rsidR="00F95BE1" w:rsidRPr="00BB400A" w:rsidRDefault="00F95BE1" w:rsidP="00F95BE1">
            <w:pPr>
              <w:numPr>
                <w:ilvl w:val="0"/>
                <w:numId w:val="4"/>
              </w:numPr>
              <w:adjustRightInd/>
              <w:spacing w:line="240" w:lineRule="auto"/>
              <w:ind w:left="321" w:hanging="321"/>
              <w:jc w:val="both"/>
              <w:textAlignment w:val="auto"/>
              <w:rPr>
                <w:rFonts w:eastAsia="標楷體"/>
                <w:kern w:val="2"/>
                <w:szCs w:val="24"/>
              </w:rPr>
            </w:pPr>
            <w:r w:rsidRPr="00BB400A">
              <w:rPr>
                <w:rFonts w:eastAsia="標楷體"/>
                <w:kern w:val="2"/>
                <w:szCs w:val="24"/>
              </w:rPr>
              <w:t>Principal Stresses</w:t>
            </w:r>
          </w:p>
          <w:p w14:paraId="32E0FA5F" w14:textId="77777777" w:rsidR="00F95BE1" w:rsidRPr="00BB400A" w:rsidRDefault="00F95BE1" w:rsidP="00F95BE1">
            <w:pPr>
              <w:numPr>
                <w:ilvl w:val="0"/>
                <w:numId w:val="4"/>
              </w:numPr>
              <w:adjustRightInd/>
              <w:spacing w:line="240" w:lineRule="auto"/>
              <w:ind w:left="321" w:hanging="321"/>
              <w:jc w:val="both"/>
              <w:textAlignment w:val="auto"/>
              <w:rPr>
                <w:rFonts w:eastAsia="標楷體"/>
                <w:kern w:val="2"/>
                <w:szCs w:val="24"/>
              </w:rPr>
            </w:pPr>
            <w:r w:rsidRPr="00BB400A">
              <w:rPr>
                <w:rFonts w:eastAsia="標楷體"/>
                <w:kern w:val="2"/>
                <w:szCs w:val="24"/>
              </w:rPr>
              <w:t>Deflection of Beams</w:t>
            </w:r>
          </w:p>
          <w:p w14:paraId="7BF1D9E3" w14:textId="77777777" w:rsidR="00F95BE1" w:rsidRPr="00BB400A" w:rsidRDefault="00F95BE1" w:rsidP="00F95BE1">
            <w:pPr>
              <w:numPr>
                <w:ilvl w:val="0"/>
                <w:numId w:val="4"/>
              </w:numPr>
              <w:adjustRightInd/>
              <w:spacing w:line="240" w:lineRule="auto"/>
              <w:ind w:left="321" w:hanging="321"/>
              <w:jc w:val="both"/>
              <w:textAlignment w:val="auto"/>
              <w:rPr>
                <w:rFonts w:eastAsia="標楷體"/>
                <w:kern w:val="2"/>
                <w:szCs w:val="24"/>
              </w:rPr>
            </w:pPr>
            <w:r w:rsidRPr="00BB400A">
              <w:rPr>
                <w:rFonts w:eastAsia="標楷體"/>
                <w:kern w:val="2"/>
                <w:szCs w:val="24"/>
              </w:rPr>
              <w:t>Columns</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0840CF55" w14:textId="77777777" w:rsidR="00F95BE1" w:rsidRPr="00BB400A" w:rsidRDefault="00F95BE1" w:rsidP="005E287E">
            <w:pPr>
              <w:adjustRightInd/>
              <w:spacing w:line="240" w:lineRule="auto"/>
              <w:textAlignment w:val="auto"/>
              <w:rPr>
                <w:rFonts w:eastAsia="標楷體"/>
                <w:kern w:val="2"/>
                <w:szCs w:val="24"/>
              </w:rPr>
            </w:pPr>
          </w:p>
        </w:tc>
      </w:tr>
      <w:tr w:rsidR="00F95BE1" w:rsidRPr="00BB400A" w14:paraId="6628E1E2" w14:textId="77777777" w:rsidTr="005E287E">
        <w:trPr>
          <w:trHeight w:val="745"/>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D157E17" w14:textId="77777777" w:rsidR="00F95BE1" w:rsidRPr="00BB400A" w:rsidRDefault="00F95BE1" w:rsidP="005E287E">
            <w:pPr>
              <w:adjustRightInd/>
              <w:spacing w:line="240" w:lineRule="auto"/>
              <w:jc w:val="center"/>
              <w:textAlignment w:val="auto"/>
              <w:rPr>
                <w:rFonts w:eastAsia="標楷體"/>
                <w:color w:val="FF0000"/>
                <w:kern w:val="2"/>
                <w:szCs w:val="24"/>
              </w:rPr>
            </w:pPr>
            <w:r w:rsidRPr="00BB400A">
              <w:rPr>
                <w:rFonts w:eastAsia="標楷體" w:hint="eastAsia"/>
                <w:color w:val="FF0000"/>
                <w:kern w:val="2"/>
                <w:szCs w:val="24"/>
              </w:rPr>
              <w:t>機動學</w:t>
            </w:r>
          </w:p>
          <w:p w14:paraId="3C9341D9" w14:textId="77777777" w:rsidR="00F95BE1" w:rsidRPr="00BB400A" w:rsidRDefault="00F95BE1" w:rsidP="005E287E">
            <w:pPr>
              <w:adjustRightInd/>
              <w:spacing w:line="240" w:lineRule="auto"/>
              <w:jc w:val="center"/>
              <w:textAlignment w:val="auto"/>
              <w:rPr>
                <w:rFonts w:eastAsia="標楷體"/>
                <w:color w:val="FF0000"/>
                <w:kern w:val="2"/>
                <w:szCs w:val="24"/>
              </w:rPr>
            </w:pPr>
            <w:r w:rsidRPr="00BB400A">
              <w:rPr>
                <w:color w:val="FF0000"/>
                <w:kern w:val="2"/>
                <w:szCs w:val="24"/>
              </w:rPr>
              <w:t>Mechanisms and Dynamics of Machinery</w:t>
            </w:r>
          </w:p>
        </w:tc>
        <w:tc>
          <w:tcPr>
            <w:tcW w:w="3315" w:type="dxa"/>
            <w:tcBorders>
              <w:top w:val="single" w:sz="4" w:space="0" w:color="auto"/>
              <w:left w:val="single" w:sz="4" w:space="0" w:color="auto"/>
              <w:bottom w:val="single" w:sz="4" w:space="0" w:color="auto"/>
              <w:right w:val="single" w:sz="4" w:space="0" w:color="auto"/>
            </w:tcBorders>
            <w:shd w:val="clear" w:color="auto" w:fill="auto"/>
            <w:vAlign w:val="center"/>
          </w:tcPr>
          <w:p w14:paraId="785207A8" w14:textId="77777777" w:rsidR="00F95BE1" w:rsidRPr="00BB400A" w:rsidRDefault="00F95BE1" w:rsidP="005E287E">
            <w:pPr>
              <w:adjustRightInd/>
              <w:spacing w:line="240" w:lineRule="auto"/>
              <w:jc w:val="both"/>
              <w:textAlignment w:val="auto"/>
              <w:rPr>
                <w:rFonts w:eastAsia="標楷體"/>
                <w:color w:val="FF0000"/>
                <w:kern w:val="2"/>
                <w:szCs w:val="24"/>
              </w:rPr>
            </w:pPr>
            <w:r w:rsidRPr="00BB400A">
              <w:rPr>
                <w:rFonts w:eastAsia="標楷體"/>
                <w:color w:val="FF0000"/>
                <w:kern w:val="2"/>
                <w:szCs w:val="24"/>
              </w:rPr>
              <w:t>Kinematics, Dynamics, and Design of Machinery,</w:t>
            </w:r>
          </w:p>
          <w:p w14:paraId="7DFCB276" w14:textId="77777777" w:rsidR="00F95BE1" w:rsidRPr="00BB400A" w:rsidRDefault="00F95BE1" w:rsidP="005E287E">
            <w:pPr>
              <w:adjustRightInd/>
              <w:spacing w:line="240" w:lineRule="auto"/>
              <w:jc w:val="both"/>
              <w:textAlignment w:val="auto"/>
              <w:rPr>
                <w:rFonts w:eastAsia="標楷體"/>
                <w:color w:val="FF0000"/>
                <w:kern w:val="2"/>
                <w:szCs w:val="24"/>
              </w:rPr>
            </w:pPr>
            <w:r w:rsidRPr="00BB400A">
              <w:rPr>
                <w:rFonts w:eastAsia="標楷體"/>
                <w:color w:val="FF0000"/>
                <w:kern w:val="2"/>
                <w:szCs w:val="24"/>
              </w:rPr>
              <w:t xml:space="preserve">Kenneth J. Waldron &amp; Gary L. </w:t>
            </w:r>
            <w:proofErr w:type="spellStart"/>
            <w:r w:rsidRPr="00BB400A">
              <w:rPr>
                <w:rFonts w:eastAsia="標楷體"/>
                <w:color w:val="FF0000"/>
                <w:kern w:val="2"/>
                <w:szCs w:val="24"/>
              </w:rPr>
              <w:t>Kinzel</w:t>
            </w:r>
            <w:proofErr w:type="spellEnd"/>
            <w:r w:rsidRPr="00BB400A">
              <w:rPr>
                <w:rFonts w:eastAsia="標楷體"/>
                <w:color w:val="FF0000"/>
                <w:kern w:val="2"/>
                <w:szCs w:val="24"/>
              </w:rPr>
              <w:t>,</w:t>
            </w:r>
          </w:p>
          <w:p w14:paraId="62575193" w14:textId="77777777" w:rsidR="00F95BE1" w:rsidRPr="00BB400A" w:rsidRDefault="00F95BE1" w:rsidP="005E287E">
            <w:pPr>
              <w:adjustRightInd/>
              <w:spacing w:line="240" w:lineRule="auto"/>
              <w:jc w:val="both"/>
              <w:textAlignment w:val="auto"/>
              <w:rPr>
                <w:rFonts w:eastAsia="標楷體"/>
                <w:color w:val="FF0000"/>
                <w:kern w:val="2"/>
                <w:szCs w:val="24"/>
              </w:rPr>
            </w:pPr>
            <w:r w:rsidRPr="00BB400A">
              <w:rPr>
                <w:rFonts w:eastAsia="標楷體"/>
                <w:color w:val="FF0000"/>
                <w:kern w:val="2"/>
                <w:szCs w:val="24"/>
              </w:rPr>
              <w:t>John Wiley &amp; Sons</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4AE16638" w14:textId="77777777" w:rsidR="00F95BE1" w:rsidRPr="00EB45EB" w:rsidRDefault="00F95BE1" w:rsidP="00F95BE1">
            <w:pPr>
              <w:numPr>
                <w:ilvl w:val="0"/>
                <w:numId w:val="3"/>
              </w:numPr>
              <w:adjustRightInd/>
              <w:spacing w:line="240" w:lineRule="auto"/>
              <w:jc w:val="both"/>
              <w:textAlignment w:val="auto"/>
              <w:rPr>
                <w:rFonts w:eastAsia="標楷體"/>
                <w:color w:val="FF0000"/>
                <w:kern w:val="2"/>
                <w:szCs w:val="24"/>
              </w:rPr>
            </w:pPr>
            <w:r w:rsidRPr="00EB45EB">
              <w:rPr>
                <w:rFonts w:eastAsia="標楷體"/>
                <w:color w:val="FF0000"/>
                <w:kern w:val="2"/>
                <w:szCs w:val="24"/>
              </w:rPr>
              <w:t>Constraint Analysis</w:t>
            </w:r>
          </w:p>
          <w:p w14:paraId="441B48D0" w14:textId="77777777" w:rsidR="00F95BE1" w:rsidRPr="00EB45EB" w:rsidRDefault="00F95BE1" w:rsidP="00F95BE1">
            <w:pPr>
              <w:numPr>
                <w:ilvl w:val="0"/>
                <w:numId w:val="3"/>
              </w:numPr>
              <w:adjustRightInd/>
              <w:spacing w:line="240" w:lineRule="auto"/>
              <w:jc w:val="both"/>
              <w:textAlignment w:val="auto"/>
              <w:rPr>
                <w:rFonts w:eastAsia="標楷體"/>
                <w:color w:val="FF0000"/>
                <w:kern w:val="2"/>
                <w:szCs w:val="24"/>
              </w:rPr>
            </w:pPr>
            <w:r w:rsidRPr="00EB45EB">
              <w:rPr>
                <w:rFonts w:eastAsia="標楷體"/>
                <w:color w:val="FF0000"/>
                <w:kern w:val="2"/>
                <w:szCs w:val="24"/>
              </w:rPr>
              <w:t>Analysis of Planar Linkages</w:t>
            </w:r>
          </w:p>
          <w:p w14:paraId="65C51E90" w14:textId="77777777" w:rsidR="00F95BE1" w:rsidRPr="00EB45EB" w:rsidRDefault="00F95BE1" w:rsidP="00F95BE1">
            <w:pPr>
              <w:numPr>
                <w:ilvl w:val="0"/>
                <w:numId w:val="3"/>
              </w:numPr>
              <w:adjustRightInd/>
              <w:spacing w:line="240" w:lineRule="auto"/>
              <w:jc w:val="both"/>
              <w:textAlignment w:val="auto"/>
              <w:rPr>
                <w:rFonts w:eastAsia="標楷體"/>
                <w:color w:val="FF0000"/>
                <w:kern w:val="2"/>
                <w:szCs w:val="24"/>
              </w:rPr>
            </w:pPr>
            <w:r w:rsidRPr="00EB45EB">
              <w:rPr>
                <w:rFonts w:eastAsia="標楷體"/>
                <w:color w:val="FF0000"/>
                <w:kern w:val="2"/>
                <w:szCs w:val="24"/>
              </w:rPr>
              <w:t xml:space="preserve">Instant Centers of Velocity </w:t>
            </w:r>
          </w:p>
          <w:p w14:paraId="563273B2" w14:textId="77777777" w:rsidR="00F95BE1" w:rsidRPr="00EB45EB" w:rsidRDefault="00F95BE1" w:rsidP="00F95BE1">
            <w:pPr>
              <w:numPr>
                <w:ilvl w:val="0"/>
                <w:numId w:val="3"/>
              </w:numPr>
              <w:adjustRightInd/>
              <w:spacing w:line="240" w:lineRule="auto"/>
              <w:jc w:val="both"/>
              <w:textAlignment w:val="auto"/>
              <w:rPr>
                <w:rFonts w:eastAsia="標楷體"/>
                <w:color w:val="FF0000"/>
                <w:kern w:val="2"/>
                <w:szCs w:val="24"/>
              </w:rPr>
            </w:pPr>
            <w:r w:rsidRPr="00EB45EB">
              <w:rPr>
                <w:rFonts w:eastAsia="標楷體"/>
                <w:color w:val="FF0000"/>
                <w:kern w:val="2"/>
                <w:szCs w:val="24"/>
              </w:rPr>
              <w:t>Cams</w:t>
            </w:r>
          </w:p>
          <w:p w14:paraId="688D5764" w14:textId="77777777" w:rsidR="00F95BE1" w:rsidRPr="00EB45EB" w:rsidRDefault="00F95BE1" w:rsidP="00F95BE1">
            <w:pPr>
              <w:numPr>
                <w:ilvl w:val="0"/>
                <w:numId w:val="3"/>
              </w:numPr>
              <w:adjustRightInd/>
              <w:spacing w:line="240" w:lineRule="auto"/>
              <w:jc w:val="both"/>
              <w:textAlignment w:val="auto"/>
              <w:rPr>
                <w:rFonts w:eastAsia="標楷體"/>
                <w:color w:val="FF0000"/>
                <w:kern w:val="2"/>
                <w:szCs w:val="24"/>
              </w:rPr>
            </w:pPr>
            <w:r w:rsidRPr="00EB45EB">
              <w:rPr>
                <w:rFonts w:eastAsia="標楷體" w:hint="eastAsia"/>
                <w:color w:val="FF0000"/>
                <w:kern w:val="2"/>
                <w:szCs w:val="24"/>
              </w:rPr>
              <w:t>G</w:t>
            </w:r>
            <w:r w:rsidRPr="00EB45EB">
              <w:rPr>
                <w:rFonts w:eastAsia="標楷體"/>
                <w:color w:val="FF0000"/>
                <w:kern w:val="2"/>
                <w:szCs w:val="24"/>
              </w:rPr>
              <w:t>ears</w:t>
            </w:r>
          </w:p>
          <w:p w14:paraId="115E8E78" w14:textId="77777777" w:rsidR="00F95BE1" w:rsidRPr="00BB400A" w:rsidRDefault="00F95BE1" w:rsidP="00F95BE1">
            <w:pPr>
              <w:numPr>
                <w:ilvl w:val="0"/>
                <w:numId w:val="3"/>
              </w:numPr>
              <w:adjustRightInd/>
              <w:spacing w:line="240" w:lineRule="auto"/>
              <w:jc w:val="both"/>
              <w:textAlignment w:val="auto"/>
              <w:rPr>
                <w:rFonts w:eastAsia="標楷體"/>
                <w:color w:val="FF0000"/>
                <w:kern w:val="2"/>
                <w:szCs w:val="24"/>
              </w:rPr>
            </w:pPr>
            <w:r w:rsidRPr="00EB45EB">
              <w:rPr>
                <w:rFonts w:eastAsia="標楷體"/>
                <w:color w:val="FF0000"/>
                <w:kern w:val="2"/>
                <w:szCs w:val="24"/>
              </w:rPr>
              <w:t>Gear Trains</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738C3DB9" w14:textId="77777777" w:rsidR="00F95BE1" w:rsidRPr="00BB400A" w:rsidRDefault="00F95BE1" w:rsidP="005E287E">
            <w:pPr>
              <w:adjustRightInd/>
              <w:spacing w:line="240" w:lineRule="auto"/>
              <w:textAlignment w:val="auto"/>
              <w:rPr>
                <w:rFonts w:eastAsia="標楷體"/>
                <w:kern w:val="2"/>
                <w:szCs w:val="24"/>
              </w:rPr>
            </w:pPr>
          </w:p>
        </w:tc>
      </w:tr>
    </w:tbl>
    <w:p w14:paraId="496E88B9" w14:textId="77777777" w:rsidR="00F95BE1" w:rsidRPr="00BB400A" w:rsidRDefault="00F95BE1" w:rsidP="00F95BE1">
      <w:pPr>
        <w:numPr>
          <w:ilvl w:val="0"/>
          <w:numId w:val="2"/>
        </w:numPr>
        <w:adjustRightInd/>
        <w:spacing w:line="240" w:lineRule="auto"/>
        <w:textAlignment w:val="auto"/>
        <w:rPr>
          <w:rFonts w:eastAsia="標楷體"/>
          <w:b/>
          <w:kern w:val="2"/>
          <w:szCs w:val="24"/>
        </w:rPr>
      </w:pPr>
      <w:r w:rsidRPr="00BB400A">
        <w:rPr>
          <w:rFonts w:eastAsia="標楷體"/>
          <w:kern w:val="2"/>
          <w:sz w:val="28"/>
          <w:szCs w:val="28"/>
        </w:rPr>
        <w:br w:type="page"/>
      </w:r>
      <w:r w:rsidRPr="00BB400A">
        <w:rPr>
          <w:rFonts w:eastAsia="標楷體" w:hint="eastAsia"/>
          <w:b/>
          <w:kern w:val="2"/>
          <w:sz w:val="28"/>
          <w:szCs w:val="28"/>
        </w:rPr>
        <w:lastRenderedPageBreak/>
        <w:t>機電與控制組</w:t>
      </w:r>
      <w:r w:rsidRPr="00BB400A">
        <w:rPr>
          <w:kern w:val="2"/>
          <w:szCs w:val="24"/>
        </w:rPr>
        <w:t>(Mechatronics and Control Category)</w:t>
      </w:r>
    </w:p>
    <w:tbl>
      <w:tblPr>
        <w:tblW w:w="1012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2"/>
        <w:gridCol w:w="3113"/>
        <w:gridCol w:w="4058"/>
        <w:gridCol w:w="1035"/>
      </w:tblGrid>
      <w:tr w:rsidR="00F95BE1" w:rsidRPr="00BB400A" w14:paraId="45C3A29E" w14:textId="77777777" w:rsidTr="005E287E">
        <w:trPr>
          <w:trHeight w:val="567"/>
        </w:trPr>
        <w:tc>
          <w:tcPr>
            <w:tcW w:w="1922" w:type="dxa"/>
            <w:shd w:val="clear" w:color="auto" w:fill="auto"/>
            <w:vAlign w:val="center"/>
          </w:tcPr>
          <w:p w14:paraId="307FF115" w14:textId="77777777" w:rsidR="00F95BE1" w:rsidRPr="00BB400A" w:rsidRDefault="00F95BE1" w:rsidP="005E287E">
            <w:pPr>
              <w:adjustRightInd/>
              <w:spacing w:line="240" w:lineRule="auto"/>
              <w:jc w:val="center"/>
              <w:textAlignment w:val="auto"/>
              <w:rPr>
                <w:rFonts w:eastAsia="標楷體"/>
                <w:kern w:val="2"/>
                <w:szCs w:val="24"/>
              </w:rPr>
            </w:pPr>
            <w:r w:rsidRPr="00BB400A">
              <w:rPr>
                <w:rFonts w:eastAsia="標楷體"/>
                <w:kern w:val="2"/>
                <w:szCs w:val="24"/>
              </w:rPr>
              <w:t>科目名稱</w:t>
            </w:r>
          </w:p>
          <w:p w14:paraId="37507E3B" w14:textId="77777777" w:rsidR="00F95BE1" w:rsidRPr="00BB400A" w:rsidRDefault="00F95BE1" w:rsidP="005E287E">
            <w:pPr>
              <w:adjustRightInd/>
              <w:spacing w:line="240" w:lineRule="auto"/>
              <w:jc w:val="center"/>
              <w:textAlignment w:val="auto"/>
              <w:rPr>
                <w:rFonts w:eastAsia="標楷體"/>
                <w:kern w:val="2"/>
                <w:szCs w:val="24"/>
              </w:rPr>
            </w:pPr>
            <w:r w:rsidRPr="00BB400A">
              <w:rPr>
                <w:rFonts w:eastAsia="標楷體"/>
                <w:kern w:val="2"/>
                <w:szCs w:val="24"/>
              </w:rPr>
              <w:t>Subject</w:t>
            </w:r>
          </w:p>
        </w:tc>
        <w:tc>
          <w:tcPr>
            <w:tcW w:w="3113" w:type="dxa"/>
            <w:shd w:val="clear" w:color="auto" w:fill="auto"/>
            <w:vAlign w:val="center"/>
          </w:tcPr>
          <w:p w14:paraId="260781D7" w14:textId="77777777" w:rsidR="00F95BE1" w:rsidRPr="00BB400A" w:rsidRDefault="00F95BE1" w:rsidP="005E287E">
            <w:pPr>
              <w:adjustRightInd/>
              <w:spacing w:line="240" w:lineRule="auto"/>
              <w:jc w:val="center"/>
              <w:textAlignment w:val="auto"/>
              <w:rPr>
                <w:rFonts w:eastAsia="標楷體"/>
                <w:kern w:val="2"/>
                <w:szCs w:val="24"/>
              </w:rPr>
            </w:pPr>
            <w:r w:rsidRPr="00BB400A">
              <w:rPr>
                <w:rFonts w:eastAsia="標楷體"/>
                <w:kern w:val="2"/>
                <w:szCs w:val="24"/>
              </w:rPr>
              <w:t>參考用書</w:t>
            </w:r>
          </w:p>
          <w:p w14:paraId="090CD7DF" w14:textId="77777777" w:rsidR="00F95BE1" w:rsidRPr="00BB400A" w:rsidRDefault="00F95BE1" w:rsidP="005E287E">
            <w:pPr>
              <w:adjustRightInd/>
              <w:spacing w:line="240" w:lineRule="auto"/>
              <w:jc w:val="center"/>
              <w:textAlignment w:val="auto"/>
              <w:rPr>
                <w:rFonts w:eastAsia="標楷體"/>
                <w:kern w:val="2"/>
                <w:szCs w:val="24"/>
              </w:rPr>
            </w:pPr>
            <w:r w:rsidRPr="00BB400A">
              <w:rPr>
                <w:rFonts w:eastAsia="標楷體"/>
                <w:kern w:val="2"/>
                <w:szCs w:val="24"/>
              </w:rPr>
              <w:t>Reference Books</w:t>
            </w:r>
          </w:p>
        </w:tc>
        <w:tc>
          <w:tcPr>
            <w:tcW w:w="4058" w:type="dxa"/>
            <w:shd w:val="clear" w:color="auto" w:fill="auto"/>
            <w:vAlign w:val="center"/>
          </w:tcPr>
          <w:p w14:paraId="4CC2336B" w14:textId="77777777" w:rsidR="00F95BE1" w:rsidRPr="00BB400A" w:rsidRDefault="00F95BE1" w:rsidP="005E287E">
            <w:pPr>
              <w:adjustRightInd/>
              <w:spacing w:line="240" w:lineRule="auto"/>
              <w:jc w:val="center"/>
              <w:textAlignment w:val="auto"/>
              <w:rPr>
                <w:rFonts w:eastAsia="標楷體"/>
                <w:kern w:val="2"/>
                <w:szCs w:val="24"/>
              </w:rPr>
            </w:pPr>
            <w:r w:rsidRPr="00BB400A">
              <w:rPr>
                <w:rFonts w:eastAsia="標楷體"/>
                <w:kern w:val="2"/>
                <w:szCs w:val="24"/>
              </w:rPr>
              <w:t>考綱</w:t>
            </w:r>
          </w:p>
          <w:p w14:paraId="513B6C8F" w14:textId="77777777" w:rsidR="00F95BE1" w:rsidRPr="00BB400A" w:rsidRDefault="00F95BE1" w:rsidP="005E287E">
            <w:pPr>
              <w:adjustRightInd/>
              <w:spacing w:line="240" w:lineRule="auto"/>
              <w:jc w:val="center"/>
              <w:textAlignment w:val="auto"/>
              <w:rPr>
                <w:rFonts w:eastAsia="標楷體"/>
                <w:kern w:val="2"/>
                <w:szCs w:val="24"/>
              </w:rPr>
            </w:pPr>
            <w:r w:rsidRPr="00BB400A">
              <w:rPr>
                <w:rFonts w:eastAsia="標楷體"/>
                <w:kern w:val="2"/>
                <w:szCs w:val="24"/>
              </w:rPr>
              <w:t>Contents</w:t>
            </w:r>
          </w:p>
        </w:tc>
        <w:tc>
          <w:tcPr>
            <w:tcW w:w="1035" w:type="dxa"/>
            <w:shd w:val="clear" w:color="auto" w:fill="auto"/>
            <w:vAlign w:val="center"/>
          </w:tcPr>
          <w:p w14:paraId="6FC077DF" w14:textId="77777777" w:rsidR="00F95BE1" w:rsidRPr="00BB400A" w:rsidRDefault="00F95BE1" w:rsidP="005E287E">
            <w:pPr>
              <w:adjustRightInd/>
              <w:spacing w:line="240" w:lineRule="auto"/>
              <w:jc w:val="center"/>
              <w:textAlignment w:val="auto"/>
              <w:rPr>
                <w:rFonts w:eastAsia="標楷體"/>
                <w:kern w:val="2"/>
                <w:szCs w:val="24"/>
              </w:rPr>
            </w:pPr>
            <w:r w:rsidRPr="00BB400A">
              <w:rPr>
                <w:rFonts w:eastAsia="標楷體"/>
                <w:kern w:val="2"/>
                <w:szCs w:val="24"/>
              </w:rPr>
              <w:t>備註</w:t>
            </w:r>
          </w:p>
        </w:tc>
      </w:tr>
      <w:tr w:rsidR="00F95BE1" w:rsidRPr="00BB400A" w14:paraId="4AF21947" w14:textId="77777777" w:rsidTr="005E287E">
        <w:trPr>
          <w:trHeight w:val="745"/>
        </w:trPr>
        <w:tc>
          <w:tcPr>
            <w:tcW w:w="1922" w:type="dxa"/>
            <w:shd w:val="clear" w:color="auto" w:fill="auto"/>
            <w:vAlign w:val="center"/>
          </w:tcPr>
          <w:p w14:paraId="7D4263EE" w14:textId="77777777" w:rsidR="00F95BE1" w:rsidRPr="00BB400A" w:rsidRDefault="00F95BE1" w:rsidP="005E287E">
            <w:pPr>
              <w:adjustRightInd/>
              <w:spacing w:line="240" w:lineRule="auto"/>
              <w:jc w:val="center"/>
              <w:textAlignment w:val="auto"/>
              <w:rPr>
                <w:rFonts w:eastAsia="標楷體"/>
                <w:kern w:val="2"/>
                <w:szCs w:val="24"/>
              </w:rPr>
            </w:pPr>
            <w:r w:rsidRPr="00BB400A">
              <w:rPr>
                <w:rFonts w:eastAsia="標楷體"/>
                <w:kern w:val="2"/>
                <w:szCs w:val="24"/>
              </w:rPr>
              <w:t>自動控制</w:t>
            </w:r>
          </w:p>
          <w:p w14:paraId="7700AE2C" w14:textId="77777777" w:rsidR="00F95BE1" w:rsidRPr="00BB400A" w:rsidRDefault="00F95BE1" w:rsidP="005E287E">
            <w:pPr>
              <w:adjustRightInd/>
              <w:spacing w:line="240" w:lineRule="auto"/>
              <w:jc w:val="center"/>
              <w:textAlignment w:val="auto"/>
              <w:rPr>
                <w:rFonts w:eastAsia="標楷體"/>
                <w:kern w:val="2"/>
                <w:szCs w:val="24"/>
              </w:rPr>
            </w:pPr>
            <w:r w:rsidRPr="00BB400A">
              <w:rPr>
                <w:rFonts w:eastAsia="標楷體"/>
                <w:kern w:val="2"/>
                <w:szCs w:val="24"/>
              </w:rPr>
              <w:t>Automatic Control</w:t>
            </w:r>
          </w:p>
        </w:tc>
        <w:tc>
          <w:tcPr>
            <w:tcW w:w="3113" w:type="dxa"/>
            <w:shd w:val="clear" w:color="auto" w:fill="auto"/>
            <w:vAlign w:val="center"/>
          </w:tcPr>
          <w:p w14:paraId="7026D2FB" w14:textId="77777777" w:rsidR="00F95BE1" w:rsidRPr="00BB400A" w:rsidRDefault="00F95BE1" w:rsidP="005E287E">
            <w:pPr>
              <w:adjustRightInd/>
              <w:spacing w:line="240" w:lineRule="auto"/>
              <w:jc w:val="both"/>
              <w:textAlignment w:val="auto"/>
              <w:rPr>
                <w:rFonts w:eastAsia="標楷體"/>
                <w:kern w:val="2"/>
                <w:szCs w:val="24"/>
              </w:rPr>
            </w:pPr>
            <w:r w:rsidRPr="00BB400A">
              <w:rPr>
                <w:rFonts w:eastAsia="標楷體"/>
                <w:bCs/>
                <w:kern w:val="2"/>
                <w:szCs w:val="24"/>
              </w:rPr>
              <w:t xml:space="preserve">Feedback Control of Dynamic Systems, G.F. Franklin, J.D. Powell, and A. </w:t>
            </w:r>
            <w:proofErr w:type="spellStart"/>
            <w:r w:rsidRPr="00BB400A">
              <w:rPr>
                <w:rFonts w:eastAsia="標楷體"/>
                <w:bCs/>
                <w:kern w:val="2"/>
                <w:szCs w:val="24"/>
              </w:rPr>
              <w:t>Emami-Naeini</w:t>
            </w:r>
            <w:proofErr w:type="spellEnd"/>
            <w:r w:rsidRPr="00BB400A">
              <w:rPr>
                <w:rFonts w:eastAsia="標楷體"/>
                <w:bCs/>
                <w:kern w:val="2"/>
                <w:szCs w:val="24"/>
              </w:rPr>
              <w:t>, Pearson.</w:t>
            </w:r>
          </w:p>
        </w:tc>
        <w:tc>
          <w:tcPr>
            <w:tcW w:w="4058" w:type="dxa"/>
            <w:shd w:val="clear" w:color="auto" w:fill="auto"/>
            <w:vAlign w:val="center"/>
          </w:tcPr>
          <w:p w14:paraId="1C78D0E9" w14:textId="77777777" w:rsidR="00F95BE1" w:rsidRPr="00BB400A" w:rsidRDefault="00F95BE1" w:rsidP="005E287E">
            <w:pPr>
              <w:adjustRightInd/>
              <w:spacing w:line="240" w:lineRule="auto"/>
              <w:textAlignment w:val="auto"/>
              <w:rPr>
                <w:rFonts w:eastAsia="標楷體"/>
                <w:kern w:val="2"/>
                <w:szCs w:val="24"/>
              </w:rPr>
            </w:pPr>
            <w:r w:rsidRPr="00BB400A">
              <w:rPr>
                <w:rFonts w:eastAsia="標楷體" w:hint="eastAsia"/>
                <w:kern w:val="2"/>
                <w:szCs w:val="24"/>
              </w:rPr>
              <w:t>Fundamental Mathematics of Control Theory, Dynamic Models and Transfer Functions, Time-domain Analysis, Stability Analysis, Analysis and Design of Root-locus, Analyses of Bode</w:t>
            </w:r>
            <w:r w:rsidRPr="00BB400A">
              <w:rPr>
                <w:rFonts w:eastAsia="標楷體"/>
                <w:kern w:val="2"/>
                <w:szCs w:val="24"/>
              </w:rPr>
              <w:t xml:space="preserve"> </w:t>
            </w:r>
            <w:r w:rsidRPr="00BB400A">
              <w:rPr>
                <w:rFonts w:eastAsia="標楷體" w:hint="eastAsia"/>
                <w:kern w:val="2"/>
                <w:szCs w:val="24"/>
              </w:rPr>
              <w:t>and Nyquist</w:t>
            </w:r>
            <w:r w:rsidRPr="00BB400A">
              <w:rPr>
                <w:rFonts w:eastAsia="標楷體"/>
                <w:kern w:val="2"/>
                <w:szCs w:val="24"/>
              </w:rPr>
              <w:t xml:space="preserve"> Plot</w:t>
            </w:r>
            <w:r w:rsidRPr="00BB400A">
              <w:rPr>
                <w:rFonts w:eastAsia="標楷體" w:hint="eastAsia"/>
                <w:kern w:val="2"/>
                <w:szCs w:val="24"/>
              </w:rPr>
              <w:t>s, PID Controller Design, Lead-Lag Controller Design, S</w:t>
            </w:r>
            <w:r w:rsidRPr="00BB400A">
              <w:rPr>
                <w:rFonts w:eastAsia="標楷體"/>
                <w:kern w:val="2"/>
                <w:szCs w:val="24"/>
              </w:rPr>
              <w:t xml:space="preserve">tate-space </w:t>
            </w:r>
            <w:r w:rsidRPr="00BB400A">
              <w:rPr>
                <w:rFonts w:eastAsia="標楷體" w:hint="eastAsia"/>
                <w:kern w:val="2"/>
                <w:szCs w:val="24"/>
              </w:rPr>
              <w:t>R</w:t>
            </w:r>
            <w:r w:rsidRPr="00BB400A">
              <w:rPr>
                <w:rFonts w:eastAsia="標楷體"/>
                <w:kern w:val="2"/>
                <w:szCs w:val="24"/>
              </w:rPr>
              <w:t xml:space="preserve">epresentation, </w:t>
            </w:r>
            <w:r w:rsidRPr="00BB400A">
              <w:rPr>
                <w:rFonts w:eastAsia="標楷體" w:hint="eastAsia"/>
                <w:kern w:val="2"/>
                <w:szCs w:val="24"/>
              </w:rPr>
              <w:t>S</w:t>
            </w:r>
            <w:r w:rsidRPr="00BB400A">
              <w:rPr>
                <w:rFonts w:eastAsia="標楷體"/>
                <w:kern w:val="2"/>
                <w:szCs w:val="24"/>
              </w:rPr>
              <w:t xml:space="preserve">tability </w:t>
            </w:r>
            <w:r w:rsidRPr="00BB400A">
              <w:rPr>
                <w:rFonts w:eastAsia="標楷體" w:hint="eastAsia"/>
                <w:kern w:val="2"/>
                <w:szCs w:val="24"/>
              </w:rPr>
              <w:t>A</w:t>
            </w:r>
            <w:r w:rsidRPr="00BB400A">
              <w:rPr>
                <w:rFonts w:eastAsia="標楷體"/>
                <w:kern w:val="2"/>
                <w:szCs w:val="24"/>
              </w:rPr>
              <w:t>nalysis</w:t>
            </w:r>
            <w:r w:rsidRPr="00BB400A">
              <w:rPr>
                <w:rFonts w:eastAsia="標楷體" w:hint="eastAsia"/>
                <w:kern w:val="2"/>
                <w:szCs w:val="24"/>
              </w:rPr>
              <w:t>, F</w:t>
            </w:r>
            <w:r w:rsidRPr="00BB400A">
              <w:rPr>
                <w:rFonts w:eastAsia="標楷體"/>
                <w:kern w:val="2"/>
                <w:szCs w:val="24"/>
              </w:rPr>
              <w:t xml:space="preserve">ull-state </w:t>
            </w:r>
            <w:r w:rsidRPr="00BB400A">
              <w:rPr>
                <w:rFonts w:eastAsia="標楷體" w:hint="eastAsia"/>
                <w:kern w:val="2"/>
                <w:szCs w:val="24"/>
              </w:rPr>
              <w:t>F</w:t>
            </w:r>
            <w:r w:rsidRPr="00BB400A">
              <w:rPr>
                <w:rFonts w:eastAsia="標楷體"/>
                <w:kern w:val="2"/>
                <w:szCs w:val="24"/>
              </w:rPr>
              <w:t xml:space="preserve">eedback </w:t>
            </w:r>
            <w:r w:rsidRPr="00BB400A">
              <w:rPr>
                <w:rFonts w:eastAsia="標楷體" w:hint="eastAsia"/>
                <w:kern w:val="2"/>
                <w:szCs w:val="24"/>
              </w:rPr>
              <w:t>C</w:t>
            </w:r>
            <w:r w:rsidRPr="00BB400A">
              <w:rPr>
                <w:rFonts w:eastAsia="標楷體"/>
                <w:kern w:val="2"/>
                <w:szCs w:val="24"/>
              </w:rPr>
              <w:t xml:space="preserve">ontrol </w:t>
            </w:r>
            <w:r w:rsidRPr="00BB400A">
              <w:rPr>
                <w:rFonts w:eastAsia="標楷體" w:hint="eastAsia"/>
                <w:kern w:val="2"/>
                <w:szCs w:val="24"/>
              </w:rPr>
              <w:t>D</w:t>
            </w:r>
            <w:r w:rsidRPr="00BB400A">
              <w:rPr>
                <w:rFonts w:eastAsia="標楷體"/>
                <w:kern w:val="2"/>
                <w:szCs w:val="24"/>
              </w:rPr>
              <w:t>esign</w:t>
            </w:r>
          </w:p>
        </w:tc>
        <w:tc>
          <w:tcPr>
            <w:tcW w:w="1035" w:type="dxa"/>
            <w:shd w:val="clear" w:color="auto" w:fill="auto"/>
            <w:vAlign w:val="center"/>
          </w:tcPr>
          <w:p w14:paraId="61F33982" w14:textId="77777777" w:rsidR="00F95BE1" w:rsidRPr="00BB400A" w:rsidRDefault="00F95BE1" w:rsidP="005E287E">
            <w:pPr>
              <w:adjustRightInd/>
              <w:spacing w:line="240" w:lineRule="auto"/>
              <w:textAlignment w:val="auto"/>
              <w:rPr>
                <w:rFonts w:eastAsia="標楷體"/>
                <w:kern w:val="2"/>
                <w:szCs w:val="24"/>
              </w:rPr>
            </w:pPr>
          </w:p>
        </w:tc>
      </w:tr>
      <w:tr w:rsidR="00F95BE1" w:rsidRPr="00BB400A" w14:paraId="05ED3344" w14:textId="77777777" w:rsidTr="005E287E">
        <w:trPr>
          <w:trHeight w:val="786"/>
        </w:trPr>
        <w:tc>
          <w:tcPr>
            <w:tcW w:w="1922" w:type="dxa"/>
            <w:shd w:val="clear" w:color="auto" w:fill="auto"/>
            <w:vAlign w:val="center"/>
          </w:tcPr>
          <w:p w14:paraId="44C08598" w14:textId="77777777" w:rsidR="00F95BE1" w:rsidRPr="00BB400A" w:rsidRDefault="00F95BE1" w:rsidP="005E287E">
            <w:pPr>
              <w:adjustRightInd/>
              <w:spacing w:line="240" w:lineRule="auto"/>
              <w:jc w:val="center"/>
              <w:textAlignment w:val="auto"/>
              <w:rPr>
                <w:rFonts w:eastAsia="標楷體"/>
                <w:kern w:val="2"/>
                <w:szCs w:val="24"/>
              </w:rPr>
            </w:pPr>
            <w:r w:rsidRPr="00BB400A">
              <w:rPr>
                <w:rFonts w:eastAsia="標楷體" w:hint="eastAsia"/>
                <w:kern w:val="2"/>
                <w:szCs w:val="24"/>
              </w:rPr>
              <w:t>電機學</w:t>
            </w:r>
          </w:p>
          <w:p w14:paraId="28D1F907" w14:textId="77777777" w:rsidR="00F95BE1" w:rsidRPr="00BB400A" w:rsidRDefault="00F95BE1" w:rsidP="005E287E">
            <w:pPr>
              <w:adjustRightInd/>
              <w:spacing w:line="240" w:lineRule="auto"/>
              <w:jc w:val="center"/>
              <w:textAlignment w:val="auto"/>
              <w:rPr>
                <w:rFonts w:eastAsia="標楷體"/>
                <w:kern w:val="2"/>
                <w:szCs w:val="24"/>
              </w:rPr>
            </w:pPr>
            <w:r w:rsidRPr="00BB400A">
              <w:rPr>
                <w:kern w:val="2"/>
                <w:szCs w:val="24"/>
              </w:rPr>
              <w:t>Electric</w:t>
            </w:r>
            <w:r w:rsidRPr="00BB400A">
              <w:rPr>
                <w:kern w:val="2"/>
                <w:szCs w:val="24"/>
              </w:rPr>
              <w:br/>
              <w:t>Machinery</w:t>
            </w:r>
          </w:p>
        </w:tc>
        <w:tc>
          <w:tcPr>
            <w:tcW w:w="3113" w:type="dxa"/>
            <w:shd w:val="clear" w:color="auto" w:fill="auto"/>
            <w:vAlign w:val="center"/>
          </w:tcPr>
          <w:p w14:paraId="1A4B4F19" w14:textId="77777777" w:rsidR="00F95BE1" w:rsidRPr="00BB400A" w:rsidRDefault="00F95BE1" w:rsidP="005E287E">
            <w:pPr>
              <w:widowControl/>
              <w:adjustRightInd/>
              <w:spacing w:line="240" w:lineRule="auto"/>
              <w:textAlignment w:val="auto"/>
              <w:rPr>
                <w:rFonts w:eastAsia="標楷體"/>
                <w:kern w:val="2"/>
                <w:szCs w:val="24"/>
              </w:rPr>
            </w:pPr>
            <w:r w:rsidRPr="00BB400A">
              <w:rPr>
                <w:rFonts w:eastAsia="標楷體"/>
                <w:kern w:val="2"/>
                <w:szCs w:val="24"/>
              </w:rPr>
              <w:t>Electric Machinery Fundamentals, Stephen Chapman</w:t>
            </w:r>
          </w:p>
        </w:tc>
        <w:tc>
          <w:tcPr>
            <w:tcW w:w="4058" w:type="dxa"/>
            <w:shd w:val="clear" w:color="auto" w:fill="auto"/>
            <w:vAlign w:val="center"/>
          </w:tcPr>
          <w:p w14:paraId="5626257B" w14:textId="77777777" w:rsidR="00F95BE1" w:rsidRPr="00BB400A" w:rsidRDefault="00F95BE1" w:rsidP="005E287E">
            <w:pPr>
              <w:widowControl/>
              <w:adjustRightInd/>
              <w:spacing w:line="240" w:lineRule="auto"/>
              <w:textAlignment w:val="auto"/>
              <w:rPr>
                <w:rFonts w:eastAsia="標楷體"/>
                <w:kern w:val="2"/>
                <w:szCs w:val="24"/>
              </w:rPr>
            </w:pPr>
            <w:r w:rsidRPr="00BB400A">
              <w:rPr>
                <w:rFonts w:eastAsia="標楷體"/>
                <w:kern w:val="2"/>
                <w:szCs w:val="24"/>
              </w:rPr>
              <w:t>DC/AC circuit analysis,</w:t>
            </w:r>
            <w:r w:rsidRPr="00BB400A">
              <w:rPr>
                <w:kern w:val="2"/>
                <w:szCs w:val="24"/>
              </w:rPr>
              <w:t xml:space="preserve"> </w:t>
            </w:r>
            <w:r w:rsidRPr="00BB400A">
              <w:rPr>
                <w:rFonts w:eastAsia="標楷體"/>
                <w:kern w:val="2"/>
                <w:szCs w:val="24"/>
              </w:rPr>
              <w:t>Electromagnetic effect, Transformers, AC machinery fundamentals,</w:t>
            </w:r>
            <w:r w:rsidRPr="00BB400A">
              <w:rPr>
                <w:kern w:val="2"/>
                <w:szCs w:val="24"/>
              </w:rPr>
              <w:t xml:space="preserve"> </w:t>
            </w:r>
            <w:hyperlink r:id="rId7" w:history="1">
              <w:r w:rsidRPr="00BB400A">
                <w:rPr>
                  <w:rFonts w:eastAsia="標楷體"/>
                  <w:kern w:val="2"/>
                  <w:szCs w:val="24"/>
                </w:rPr>
                <w:t>Synchronous machine</w:t>
              </w:r>
            </w:hyperlink>
            <w:r w:rsidRPr="00BB400A">
              <w:rPr>
                <w:rFonts w:eastAsia="標楷體"/>
                <w:kern w:val="2"/>
                <w:szCs w:val="24"/>
              </w:rPr>
              <w:t>s, Induction motors, DC machinery fundamentals, and DC motors.</w:t>
            </w:r>
          </w:p>
        </w:tc>
        <w:tc>
          <w:tcPr>
            <w:tcW w:w="1035" w:type="dxa"/>
            <w:shd w:val="clear" w:color="auto" w:fill="auto"/>
            <w:vAlign w:val="center"/>
          </w:tcPr>
          <w:p w14:paraId="1078D0C1" w14:textId="77777777" w:rsidR="00F95BE1" w:rsidRPr="00BB400A" w:rsidRDefault="00F95BE1" w:rsidP="005E287E">
            <w:pPr>
              <w:adjustRightInd/>
              <w:spacing w:line="240" w:lineRule="auto"/>
              <w:textAlignment w:val="auto"/>
              <w:rPr>
                <w:rFonts w:eastAsia="標楷體"/>
                <w:kern w:val="2"/>
                <w:szCs w:val="24"/>
              </w:rPr>
            </w:pPr>
          </w:p>
        </w:tc>
      </w:tr>
      <w:tr w:rsidR="00F95BE1" w:rsidRPr="00BB400A" w14:paraId="19ABC5F8" w14:textId="77777777" w:rsidTr="005E287E">
        <w:trPr>
          <w:trHeight w:val="953"/>
        </w:trPr>
        <w:tc>
          <w:tcPr>
            <w:tcW w:w="1922" w:type="dxa"/>
            <w:shd w:val="clear" w:color="auto" w:fill="auto"/>
            <w:vAlign w:val="center"/>
          </w:tcPr>
          <w:p w14:paraId="77D45F30" w14:textId="77777777" w:rsidR="00F95BE1" w:rsidRPr="00BB400A" w:rsidRDefault="00F95BE1" w:rsidP="005E287E">
            <w:pPr>
              <w:adjustRightInd/>
              <w:spacing w:line="240" w:lineRule="auto"/>
              <w:jc w:val="center"/>
              <w:textAlignment w:val="auto"/>
              <w:rPr>
                <w:rFonts w:eastAsia="標楷體"/>
                <w:kern w:val="2"/>
                <w:szCs w:val="24"/>
              </w:rPr>
            </w:pPr>
            <w:r w:rsidRPr="00BB400A">
              <w:rPr>
                <w:rFonts w:eastAsia="標楷體"/>
                <w:kern w:val="2"/>
                <w:szCs w:val="24"/>
              </w:rPr>
              <w:t>電子學</w:t>
            </w:r>
          </w:p>
          <w:p w14:paraId="2954AA14" w14:textId="77777777" w:rsidR="00F95BE1" w:rsidRPr="00BB400A" w:rsidRDefault="00F95BE1" w:rsidP="005E287E">
            <w:pPr>
              <w:adjustRightInd/>
              <w:spacing w:line="240" w:lineRule="auto"/>
              <w:jc w:val="center"/>
              <w:textAlignment w:val="auto"/>
              <w:rPr>
                <w:rFonts w:eastAsia="標楷體"/>
                <w:kern w:val="2"/>
                <w:szCs w:val="24"/>
              </w:rPr>
            </w:pPr>
            <w:r w:rsidRPr="00BB400A">
              <w:rPr>
                <w:rFonts w:eastAsia="標楷體"/>
                <w:kern w:val="2"/>
                <w:szCs w:val="24"/>
              </w:rPr>
              <w:t>Electronics</w:t>
            </w:r>
          </w:p>
        </w:tc>
        <w:tc>
          <w:tcPr>
            <w:tcW w:w="3113" w:type="dxa"/>
            <w:shd w:val="clear" w:color="auto" w:fill="auto"/>
            <w:vAlign w:val="center"/>
          </w:tcPr>
          <w:p w14:paraId="300D7BA3" w14:textId="77777777" w:rsidR="00F95BE1" w:rsidRPr="00BB400A" w:rsidRDefault="00F95BE1" w:rsidP="005E287E">
            <w:pPr>
              <w:widowControl/>
              <w:shd w:val="clear" w:color="auto" w:fill="FFFFFF"/>
              <w:adjustRightInd/>
              <w:spacing w:before="100" w:beforeAutospacing="1" w:after="100" w:afterAutospacing="1" w:line="240" w:lineRule="auto"/>
              <w:textAlignment w:val="auto"/>
              <w:outlineLvl w:val="3"/>
              <w:rPr>
                <w:rFonts w:eastAsia="標楷體"/>
                <w:kern w:val="2"/>
                <w:szCs w:val="24"/>
              </w:rPr>
            </w:pPr>
            <w:r w:rsidRPr="00BB400A">
              <w:rPr>
                <w:rFonts w:eastAsia="標楷體"/>
                <w:kern w:val="2"/>
                <w:szCs w:val="24"/>
                <w:lang w:val="en"/>
              </w:rPr>
              <w:t>Electronic Devices (Conventional Current Version</w:t>
            </w:r>
            <w:proofErr w:type="gramStart"/>
            <w:r w:rsidRPr="00BB400A">
              <w:rPr>
                <w:rFonts w:eastAsia="標楷體"/>
                <w:kern w:val="2"/>
                <w:szCs w:val="24"/>
                <w:lang w:val="en"/>
              </w:rPr>
              <w:t>) ,</w:t>
            </w:r>
            <w:proofErr w:type="gramEnd"/>
            <w:r w:rsidRPr="00BB400A">
              <w:rPr>
                <w:rFonts w:eastAsia="標楷體"/>
                <w:kern w:val="2"/>
                <w:szCs w:val="24"/>
                <w:lang w:val="en"/>
              </w:rPr>
              <w:t xml:space="preserve"> Thomas L. Floyd</w:t>
            </w:r>
          </w:p>
        </w:tc>
        <w:tc>
          <w:tcPr>
            <w:tcW w:w="4058" w:type="dxa"/>
            <w:shd w:val="clear" w:color="auto" w:fill="auto"/>
            <w:vAlign w:val="center"/>
          </w:tcPr>
          <w:p w14:paraId="104CE2CD" w14:textId="77777777" w:rsidR="00F95BE1" w:rsidRPr="00BB400A" w:rsidRDefault="00F95BE1" w:rsidP="005E287E">
            <w:pPr>
              <w:widowControl/>
              <w:adjustRightInd/>
              <w:spacing w:line="240" w:lineRule="auto"/>
              <w:textAlignment w:val="auto"/>
              <w:rPr>
                <w:rFonts w:eastAsia="標楷體"/>
                <w:kern w:val="2"/>
                <w:szCs w:val="24"/>
              </w:rPr>
            </w:pPr>
            <w:r w:rsidRPr="00BB400A">
              <w:rPr>
                <w:rFonts w:eastAsia="標楷體"/>
                <w:kern w:val="2"/>
                <w:szCs w:val="24"/>
              </w:rPr>
              <w:t xml:space="preserve">Introduction to </w:t>
            </w:r>
            <w:proofErr w:type="gramStart"/>
            <w:r w:rsidRPr="00BB400A">
              <w:rPr>
                <w:rFonts w:eastAsia="標楷體"/>
                <w:kern w:val="2"/>
                <w:szCs w:val="24"/>
              </w:rPr>
              <w:t>Semiconductors,  Diodes</w:t>
            </w:r>
            <w:proofErr w:type="gramEnd"/>
            <w:r w:rsidRPr="00BB400A">
              <w:rPr>
                <w:rFonts w:eastAsia="標楷體"/>
                <w:kern w:val="2"/>
                <w:szCs w:val="24"/>
              </w:rPr>
              <w:t xml:space="preserve"> and Applications, Special-Purpose Diodes, Bipolar Junction Transistors, Transistor Bias Circuits,  BJT Amplifiers, BJT Power Amplifiers, Field-Effect Transistors (FETs)</w:t>
            </w:r>
          </w:p>
        </w:tc>
        <w:tc>
          <w:tcPr>
            <w:tcW w:w="1035" w:type="dxa"/>
            <w:shd w:val="clear" w:color="auto" w:fill="auto"/>
            <w:vAlign w:val="center"/>
          </w:tcPr>
          <w:p w14:paraId="70A589FE" w14:textId="77777777" w:rsidR="00F95BE1" w:rsidRPr="00BB400A" w:rsidRDefault="00F95BE1" w:rsidP="005E287E">
            <w:pPr>
              <w:adjustRightInd/>
              <w:spacing w:line="240" w:lineRule="auto"/>
              <w:textAlignment w:val="auto"/>
              <w:rPr>
                <w:rFonts w:eastAsia="標楷體"/>
                <w:kern w:val="2"/>
                <w:szCs w:val="24"/>
                <w:highlight w:val="yellow"/>
              </w:rPr>
            </w:pPr>
          </w:p>
        </w:tc>
      </w:tr>
    </w:tbl>
    <w:p w14:paraId="6DD675C3" w14:textId="77777777" w:rsidR="00F95BE1" w:rsidRPr="00BB400A" w:rsidRDefault="00F95BE1" w:rsidP="00F95BE1">
      <w:pPr>
        <w:tabs>
          <w:tab w:val="left" w:pos="825"/>
          <w:tab w:val="center" w:pos="4153"/>
        </w:tabs>
        <w:adjustRightInd/>
        <w:spacing w:line="240" w:lineRule="auto"/>
        <w:textAlignment w:val="auto"/>
        <w:rPr>
          <w:rFonts w:eastAsia="標楷體"/>
          <w:kern w:val="2"/>
          <w:sz w:val="28"/>
          <w:szCs w:val="28"/>
        </w:rPr>
      </w:pPr>
    </w:p>
    <w:p w14:paraId="57709C4B" w14:textId="77777777" w:rsidR="00F95BE1" w:rsidRDefault="00F95BE1" w:rsidP="00F95BE1">
      <w:pPr>
        <w:widowControl/>
        <w:adjustRightInd/>
        <w:spacing w:line="240" w:lineRule="auto"/>
        <w:textAlignment w:val="auto"/>
        <w:rPr>
          <w:rFonts w:eastAsia="標楷體"/>
          <w:b/>
          <w:sz w:val="32"/>
          <w:szCs w:val="32"/>
        </w:rPr>
      </w:pPr>
    </w:p>
    <w:p w14:paraId="1BDF979A" w14:textId="77777777" w:rsidR="009A397E" w:rsidRPr="00F95BE1" w:rsidRDefault="009A397E"/>
    <w:sectPr w:rsidR="009A397E" w:rsidRPr="00F95BE1" w:rsidSect="00F95C71">
      <w:footerReference w:type="even" r:id="rId8"/>
      <w:footerReference w:type="default" r:id="rId9"/>
      <w:pgSz w:w="11906" w:h="16838" w:code="9"/>
      <w:pgMar w:top="816" w:right="1134" w:bottom="851" w:left="851" w:header="0" w:footer="0"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53B0F" w14:textId="77777777" w:rsidR="005145E5" w:rsidRDefault="005145E5">
      <w:pPr>
        <w:spacing w:line="240" w:lineRule="auto"/>
      </w:pPr>
      <w:r>
        <w:separator/>
      </w:r>
    </w:p>
  </w:endnote>
  <w:endnote w:type="continuationSeparator" w:id="0">
    <w:p w14:paraId="42E11FD1" w14:textId="77777777" w:rsidR="005145E5" w:rsidRDefault="005145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8DD2A" w14:textId="77777777" w:rsidR="00640E19" w:rsidRDefault="009B4B4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14:paraId="38B947A9" w14:textId="77777777" w:rsidR="00640E19" w:rsidRDefault="005145E5">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14197" w14:textId="77777777" w:rsidR="00640E19" w:rsidRDefault="009B4B4E" w:rsidP="00A474F6">
    <w:pPr>
      <w:pStyle w:val="a3"/>
      <w:framePr w:wrap="around" w:vAnchor="text" w:hAnchor="page" w:x="5761" w:y="-424"/>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14:paraId="1E7E3212" w14:textId="77777777" w:rsidR="00640E19" w:rsidRDefault="005145E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C48BC" w14:textId="77777777" w:rsidR="005145E5" w:rsidRDefault="005145E5">
      <w:pPr>
        <w:spacing w:line="240" w:lineRule="auto"/>
      </w:pPr>
      <w:r>
        <w:separator/>
      </w:r>
    </w:p>
  </w:footnote>
  <w:footnote w:type="continuationSeparator" w:id="0">
    <w:p w14:paraId="3EFF1A4E" w14:textId="77777777" w:rsidR="005145E5" w:rsidRDefault="005145E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67BE4"/>
    <w:multiLevelType w:val="hybridMultilevel"/>
    <w:tmpl w:val="9A2E5064"/>
    <w:lvl w:ilvl="0" w:tplc="2C88D03E">
      <w:start w:val="1"/>
      <w:numFmt w:val="decimal"/>
      <w:lvlText w:val="%1."/>
      <w:lvlJc w:val="left"/>
      <w:pPr>
        <w:ind w:left="396" w:hanging="360"/>
      </w:pPr>
      <w:rPr>
        <w:rFonts w:hint="default"/>
      </w:rPr>
    </w:lvl>
    <w:lvl w:ilvl="1" w:tplc="04090019" w:tentative="1">
      <w:start w:val="1"/>
      <w:numFmt w:val="ideographTraditional"/>
      <w:lvlText w:val="%2、"/>
      <w:lvlJc w:val="left"/>
      <w:pPr>
        <w:ind w:left="996" w:hanging="480"/>
      </w:pPr>
    </w:lvl>
    <w:lvl w:ilvl="2" w:tplc="0409001B" w:tentative="1">
      <w:start w:val="1"/>
      <w:numFmt w:val="lowerRoman"/>
      <w:lvlText w:val="%3."/>
      <w:lvlJc w:val="right"/>
      <w:pPr>
        <w:ind w:left="1476" w:hanging="480"/>
      </w:pPr>
    </w:lvl>
    <w:lvl w:ilvl="3" w:tplc="0409000F" w:tentative="1">
      <w:start w:val="1"/>
      <w:numFmt w:val="decimal"/>
      <w:lvlText w:val="%4."/>
      <w:lvlJc w:val="left"/>
      <w:pPr>
        <w:ind w:left="1956" w:hanging="480"/>
      </w:pPr>
    </w:lvl>
    <w:lvl w:ilvl="4" w:tplc="04090019" w:tentative="1">
      <w:start w:val="1"/>
      <w:numFmt w:val="ideographTraditional"/>
      <w:lvlText w:val="%5、"/>
      <w:lvlJc w:val="left"/>
      <w:pPr>
        <w:ind w:left="2436" w:hanging="480"/>
      </w:pPr>
    </w:lvl>
    <w:lvl w:ilvl="5" w:tplc="0409001B" w:tentative="1">
      <w:start w:val="1"/>
      <w:numFmt w:val="lowerRoman"/>
      <w:lvlText w:val="%6."/>
      <w:lvlJc w:val="right"/>
      <w:pPr>
        <w:ind w:left="2916" w:hanging="480"/>
      </w:pPr>
    </w:lvl>
    <w:lvl w:ilvl="6" w:tplc="0409000F" w:tentative="1">
      <w:start w:val="1"/>
      <w:numFmt w:val="decimal"/>
      <w:lvlText w:val="%7."/>
      <w:lvlJc w:val="left"/>
      <w:pPr>
        <w:ind w:left="3396" w:hanging="480"/>
      </w:pPr>
    </w:lvl>
    <w:lvl w:ilvl="7" w:tplc="04090019" w:tentative="1">
      <w:start w:val="1"/>
      <w:numFmt w:val="ideographTraditional"/>
      <w:lvlText w:val="%8、"/>
      <w:lvlJc w:val="left"/>
      <w:pPr>
        <w:ind w:left="3876" w:hanging="480"/>
      </w:pPr>
    </w:lvl>
    <w:lvl w:ilvl="8" w:tplc="0409001B" w:tentative="1">
      <w:start w:val="1"/>
      <w:numFmt w:val="lowerRoman"/>
      <w:lvlText w:val="%9."/>
      <w:lvlJc w:val="right"/>
      <w:pPr>
        <w:ind w:left="4356" w:hanging="480"/>
      </w:pPr>
    </w:lvl>
  </w:abstractNum>
  <w:abstractNum w:abstractNumId="1" w15:restartNumberingAfterBreak="0">
    <w:nsid w:val="0B765526"/>
    <w:multiLevelType w:val="hybridMultilevel"/>
    <w:tmpl w:val="D29C481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B2D1027"/>
    <w:multiLevelType w:val="hybridMultilevel"/>
    <w:tmpl w:val="D3F6FEB6"/>
    <w:lvl w:ilvl="0" w:tplc="24CE4224">
      <w:start w:val="1"/>
      <w:numFmt w:val="taiwaneseCountingThousand"/>
      <w:lvlText w:val="%1、"/>
      <w:lvlJc w:val="left"/>
      <w:pPr>
        <w:ind w:left="600" w:hanging="60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3EF189B"/>
    <w:multiLevelType w:val="hybridMultilevel"/>
    <w:tmpl w:val="8E46AFFE"/>
    <w:lvl w:ilvl="0" w:tplc="E34804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54777DF"/>
    <w:multiLevelType w:val="hybridMultilevel"/>
    <w:tmpl w:val="517EA31A"/>
    <w:lvl w:ilvl="0" w:tplc="6D3CF6B8">
      <w:start w:val="1"/>
      <w:numFmt w:val="decimal"/>
      <w:lvlText w:val="%1."/>
      <w:lvlJc w:val="left"/>
      <w:pPr>
        <w:tabs>
          <w:tab w:val="num" w:pos="360"/>
        </w:tabs>
        <w:ind w:left="360" w:hanging="360"/>
      </w:pPr>
      <w:rPr>
        <w:rFonts w:hint="default"/>
      </w:rPr>
    </w:lvl>
    <w:lvl w:ilvl="1" w:tplc="191476B2">
      <w:start w:val="1"/>
      <w:numFmt w:val="decimal"/>
      <w:lvlText w:val="（%2）"/>
      <w:lvlJc w:val="left"/>
      <w:pPr>
        <w:tabs>
          <w:tab w:val="num" w:pos="1200"/>
        </w:tabs>
        <w:ind w:left="1200" w:hanging="720"/>
      </w:pPr>
      <w:rPr>
        <w:rFonts w:hint="default"/>
      </w:rPr>
    </w:lvl>
    <w:lvl w:ilvl="2" w:tplc="9C667414">
      <w:start w:val="1"/>
      <w:numFmt w:val="bullet"/>
      <w:lvlText w:val="※"/>
      <w:lvlJc w:val="left"/>
      <w:pPr>
        <w:tabs>
          <w:tab w:val="num" w:pos="1320"/>
        </w:tabs>
        <w:ind w:left="1320" w:hanging="360"/>
      </w:pPr>
      <w:rPr>
        <w:rFonts w:ascii="標楷體" w:eastAsia="標楷體" w:hAnsi="標楷體" w:cs="Times New Roman"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7651519D"/>
    <w:multiLevelType w:val="hybridMultilevel"/>
    <w:tmpl w:val="5B1823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2"/>
  </w:num>
  <w:num w:numId="3">
    <w:abstractNumId w:val="3"/>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BE1"/>
    <w:rsid w:val="005145E5"/>
    <w:rsid w:val="00803220"/>
    <w:rsid w:val="009A397E"/>
    <w:rsid w:val="009B4B4E"/>
    <w:rsid w:val="00F95BE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026"/>
    <o:shapelayout v:ext="edit">
      <o:idmap v:ext="edit" data="1"/>
    </o:shapelayout>
  </w:shapeDefaults>
  <w:decimalSymbol w:val="."/>
  <w:listSeparator w:val=","/>
  <w14:docId w14:val="6832926D"/>
  <w15:chartTrackingRefBased/>
  <w15:docId w15:val="{E154451D-E9A9-48D1-9532-5F79A98D1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5BE1"/>
    <w:pPr>
      <w:widowControl w:val="0"/>
      <w:adjustRightInd w:val="0"/>
      <w:spacing w:line="360" w:lineRule="atLeast"/>
      <w:textAlignment w:val="baseline"/>
    </w:pPr>
    <w:rPr>
      <w:rFonts w:ascii="Times New Roman" w:eastAsia="新細明體"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F95BE1"/>
    <w:pPr>
      <w:tabs>
        <w:tab w:val="center" w:pos="4153"/>
        <w:tab w:val="right" w:pos="8306"/>
      </w:tabs>
      <w:snapToGrid w:val="0"/>
    </w:pPr>
    <w:rPr>
      <w:sz w:val="20"/>
    </w:rPr>
  </w:style>
  <w:style w:type="character" w:customStyle="1" w:styleId="a4">
    <w:name w:val="頁尾 字元"/>
    <w:basedOn w:val="a0"/>
    <w:link w:val="a3"/>
    <w:rsid w:val="00F95BE1"/>
    <w:rPr>
      <w:rFonts w:ascii="Times New Roman" w:eastAsia="新細明體" w:hAnsi="Times New Roman" w:cs="Times New Roman"/>
      <w:kern w:val="0"/>
      <w:sz w:val="20"/>
      <w:szCs w:val="20"/>
    </w:rPr>
  </w:style>
  <w:style w:type="character" w:styleId="a5">
    <w:name w:val="page number"/>
    <w:basedOn w:val="a0"/>
    <w:rsid w:val="00F95BE1"/>
  </w:style>
  <w:style w:type="paragraph" w:customStyle="1" w:styleId="Default">
    <w:name w:val="Default"/>
    <w:rsid w:val="00F95BE1"/>
    <w:pPr>
      <w:widowControl w:val="0"/>
      <w:autoSpaceDE w:val="0"/>
      <w:autoSpaceDN w:val="0"/>
      <w:adjustRightInd w:val="0"/>
    </w:pPr>
    <w:rPr>
      <w:rFonts w:ascii="Times New Roman" w:eastAsia="新細明體" w:hAnsi="Times New Roman" w:cs="Times New Roman"/>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terms.naer.edu.tw/detail/20579873/?index=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1080</Words>
  <Characters>6157</Characters>
  <Application>Microsoft Office Word</Application>
  <DocSecurity>0</DocSecurity>
  <Lines>51</Lines>
  <Paragraphs>14</Paragraphs>
  <ScaleCrop>false</ScaleCrop>
  <Company/>
  <LinksUpToDate>false</LinksUpToDate>
  <CharactersWithSpaces>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User-332608</dc:creator>
  <cp:keywords/>
  <dc:description/>
  <cp:lastModifiedBy>User-038093</cp:lastModifiedBy>
  <cp:revision>2</cp:revision>
  <dcterms:created xsi:type="dcterms:W3CDTF">2024-09-10T02:33:00Z</dcterms:created>
  <dcterms:modified xsi:type="dcterms:W3CDTF">2024-09-10T02:33:00Z</dcterms:modified>
</cp:coreProperties>
</file>